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jc w:val="center"/>
        <w:rPr>
          <w:rFonts w:ascii="黑体" w:hAnsi="黑体" w:eastAsia="黑体"/>
          <w:sz w:val="32"/>
          <w:szCs w:val="36"/>
        </w:rPr>
      </w:pPr>
      <w:r>
        <w:rPr>
          <w:rFonts w:ascii="黑体" w:hAnsi="黑体" w:eastAsia="黑体"/>
          <w:sz w:val="32"/>
          <w:szCs w:val="36"/>
        </w:rPr>
        <w:t>苏州理工学院</w:t>
      </w:r>
      <w:r>
        <w:rPr>
          <w:rFonts w:hint="eastAsia" w:ascii="黑体" w:hAnsi="黑体" w:eastAsia="黑体"/>
          <w:sz w:val="32"/>
          <w:szCs w:val="36"/>
        </w:rPr>
        <w:t>《</w:t>
      </w:r>
      <w:r>
        <w:rPr>
          <w:rFonts w:hint="eastAsia" w:ascii="黑体" w:hAnsi="黑体" w:eastAsia="黑体"/>
          <w:color w:val="7030A0"/>
          <w:sz w:val="32"/>
          <w:szCs w:val="36"/>
        </w:rPr>
        <w:t>材料加工自动化</w:t>
      </w:r>
      <w:r>
        <w:rPr>
          <w:rFonts w:hint="eastAsia" w:ascii="黑体" w:hAnsi="黑体" w:eastAsia="黑体"/>
          <w:sz w:val="32"/>
          <w:szCs w:val="36"/>
        </w:rPr>
        <w:t>》课程教学大纲</w:t>
      </w:r>
      <w:r>
        <w:rPr>
          <w:rFonts w:hint="eastAsia" w:eastAsia="黑体"/>
          <w:color w:val="FF0000"/>
          <w:szCs w:val="21"/>
          <w:lang w:val="zh-CN"/>
        </w:rPr>
        <w:t>【黑体3号居中】</w:t>
      </w:r>
    </w:p>
    <w:p>
      <w:pPr>
        <w:spacing w:before="156" w:beforeLines="50"/>
        <w:jc w:val="center"/>
        <w:rPr>
          <w:rFonts w:asciiTheme="minorEastAsia" w:hAnsiTheme="minorEastAsia" w:eastAsiaTheme="minorEastAsia"/>
          <w:sz w:val="24"/>
        </w:rPr>
      </w:pPr>
      <w:r>
        <w:rPr>
          <w:rFonts w:hint="eastAsia" w:asciiTheme="minorEastAsia" w:hAnsiTheme="minorEastAsia" w:eastAsiaTheme="minorEastAsia"/>
          <w:sz w:val="24"/>
        </w:rPr>
        <w:t>（ 20</w:t>
      </w:r>
      <w:r>
        <w:rPr>
          <w:rFonts w:asciiTheme="minorEastAsia" w:hAnsiTheme="minorEastAsia" w:eastAsiaTheme="minorEastAsia"/>
          <w:sz w:val="24"/>
        </w:rPr>
        <w:t>22</w:t>
      </w:r>
      <w:r>
        <w:rPr>
          <w:rFonts w:hint="eastAsia" w:asciiTheme="minorEastAsia" w:hAnsiTheme="minorEastAsia" w:eastAsiaTheme="minorEastAsia"/>
          <w:sz w:val="24"/>
        </w:rPr>
        <w:t>版 ）</w:t>
      </w:r>
      <w:r>
        <w:rPr>
          <w:rFonts w:hint="eastAsia" w:eastAsia="黑体"/>
          <w:color w:val="FF0000"/>
          <w:szCs w:val="21"/>
          <w:lang w:val="zh-CN"/>
        </w:rPr>
        <w:t>【宋体小4号，居中】【中括号红色文字均为提示，请删除】</w:t>
      </w:r>
    </w:p>
    <w:p>
      <w:pPr>
        <w:widowControl/>
        <w:snapToGrid w:val="0"/>
        <w:spacing w:before="156" w:beforeLines="50" w:after="156" w:afterLines="50" w:line="360" w:lineRule="exact"/>
        <w:outlineLvl w:val="0"/>
        <w:rPr>
          <w:rFonts w:ascii="黑体" w:eastAsia="黑体"/>
          <w:sz w:val="24"/>
        </w:rPr>
      </w:pPr>
      <w:r>
        <w:rPr>
          <w:rFonts w:hint="eastAsia" w:ascii="黑体" w:eastAsia="黑体"/>
          <w:sz w:val="24"/>
        </w:rPr>
        <w:t xml:space="preserve">一、课程基本信息 </w:t>
      </w:r>
      <w:r>
        <w:rPr>
          <w:rFonts w:hint="eastAsia" w:eastAsia="黑体"/>
          <w:color w:val="FF0000"/>
          <w:szCs w:val="21"/>
          <w:lang w:val="zh-CN"/>
        </w:rPr>
        <w:t>【黑体小4号】      【页周边宽度及页眉、页脚高度按本文档设定值】</w:t>
      </w:r>
    </w:p>
    <w:p>
      <w:pPr>
        <w:widowControl/>
        <w:snapToGrid w:val="0"/>
        <w:spacing w:line="360" w:lineRule="exact"/>
        <w:ind w:firstLine="420" w:firstLineChars="200"/>
        <w:rPr>
          <w:rFonts w:ascii="宋体" w:hAnsi="宋体" w:cs="宋体"/>
          <w:color w:val="7030A0"/>
          <w:szCs w:val="21"/>
        </w:rPr>
      </w:pPr>
      <w:r>
        <w:rPr>
          <w:rFonts w:ascii="宋体" w:hAnsi="宋体" w:cs="宋体"/>
          <w:szCs w:val="21"/>
        </w:rPr>
        <w:t>课程名称：</w:t>
      </w:r>
      <w:r>
        <w:rPr>
          <w:rFonts w:hint="eastAsia" w:ascii="宋体" w:hAnsi="宋体" w:cs="宋体"/>
          <w:color w:val="7030A0"/>
          <w:szCs w:val="21"/>
        </w:rPr>
        <w:t>材料加工自动化</w:t>
      </w:r>
    </w:p>
    <w:p>
      <w:pPr>
        <w:widowControl/>
        <w:snapToGrid w:val="0"/>
        <w:spacing w:line="360" w:lineRule="exact"/>
        <w:ind w:firstLine="420" w:firstLineChars="200"/>
        <w:rPr>
          <w:rFonts w:ascii="宋体" w:hAnsi="宋体" w:cs="宋体"/>
          <w:szCs w:val="21"/>
        </w:rPr>
      </w:pPr>
      <w:r>
        <w:rPr>
          <w:rFonts w:ascii="宋体" w:hAnsi="宋体" w:cs="宋体"/>
          <w:szCs w:val="21"/>
        </w:rPr>
        <w:t>课程编号：</w:t>
      </w:r>
      <w:r>
        <w:rPr>
          <w:rFonts w:hint="eastAsia" w:ascii="宋体" w:hAnsi="宋体" w:cs="宋体"/>
          <w:color w:val="7030A0"/>
          <w:szCs w:val="21"/>
        </w:rPr>
        <w:t>1</w:t>
      </w:r>
      <w:r>
        <w:rPr>
          <w:rFonts w:ascii="宋体" w:hAnsi="宋体" w:cs="宋体"/>
          <w:color w:val="7030A0"/>
          <w:szCs w:val="21"/>
        </w:rPr>
        <w:t>234567890</w:t>
      </w:r>
    </w:p>
    <w:p>
      <w:pPr>
        <w:widowControl/>
        <w:snapToGrid w:val="0"/>
        <w:spacing w:line="360" w:lineRule="exact"/>
        <w:ind w:firstLine="420" w:firstLineChars="200"/>
        <w:rPr>
          <w:rFonts w:ascii="宋体" w:hAnsi="宋体" w:cs="宋体"/>
          <w:szCs w:val="21"/>
        </w:rPr>
      </w:pPr>
      <w:r>
        <w:rPr>
          <w:rFonts w:hint="eastAsia" w:ascii="宋体" w:hAnsi="宋体" w:cs="宋体"/>
          <w:szCs w:val="21"/>
        </w:rPr>
        <w:t>课程类别：</w:t>
      </w:r>
      <w:r>
        <w:rPr>
          <w:rFonts w:ascii="宋体" w:hAnsi="宋体" w:cs="宋体"/>
          <w:color w:val="7030A0"/>
          <w:szCs w:val="21"/>
        </w:rPr>
        <w:t>学科基础课</w:t>
      </w:r>
      <w:r>
        <w:rPr>
          <w:rFonts w:hint="eastAsia" w:ascii="宋体" w:hAnsi="宋体" w:cs="Courier New"/>
          <w:b w:val="0"/>
          <w:color w:val="C00000"/>
          <w:sz w:val="24"/>
        </w:rPr>
        <w:t>（基础课、学科基础课、专业课、集中实践课、实习课等）</w:t>
      </w:r>
    </w:p>
    <w:p>
      <w:pPr>
        <w:widowControl/>
        <w:snapToGrid w:val="0"/>
        <w:spacing w:line="360" w:lineRule="exact"/>
        <w:ind w:firstLine="420" w:firstLineChars="200"/>
        <w:rPr>
          <w:rFonts w:ascii="宋体" w:hAnsi="宋体" w:cs="宋体"/>
          <w:szCs w:val="21"/>
        </w:rPr>
      </w:pPr>
      <w:r>
        <w:rPr>
          <w:rFonts w:hint="eastAsia" w:ascii="宋体" w:hAnsi="宋体" w:cs="宋体"/>
          <w:szCs w:val="21"/>
        </w:rPr>
        <w:t>课程性质：</w:t>
      </w:r>
      <w:r>
        <w:rPr>
          <w:rFonts w:ascii="宋体" w:hAnsi="宋体" w:cs="宋体"/>
          <w:color w:val="7030A0"/>
          <w:szCs w:val="21"/>
        </w:rPr>
        <w:t>必修</w:t>
      </w:r>
      <w:r>
        <w:rPr>
          <w:rFonts w:hint="eastAsia" w:ascii="宋体" w:hAnsi="宋体" w:cs="Courier New"/>
          <w:b w:val="0"/>
          <w:color w:val="C00000"/>
          <w:sz w:val="24"/>
        </w:rPr>
        <w:t>（必修、选修）</w:t>
      </w:r>
    </w:p>
    <w:p>
      <w:pPr>
        <w:widowControl/>
        <w:snapToGrid w:val="0"/>
        <w:spacing w:line="360" w:lineRule="exact"/>
        <w:ind w:firstLine="420" w:firstLineChars="200"/>
        <w:rPr>
          <w:rFonts w:ascii="宋体" w:hAnsi="宋体" w:cs="宋体"/>
          <w:szCs w:val="21"/>
        </w:rPr>
      </w:pPr>
      <w:r>
        <w:rPr>
          <w:rFonts w:ascii="宋体" w:hAnsi="宋体" w:cs="宋体"/>
          <w:szCs w:val="21"/>
        </w:rPr>
        <w:t>学分学时：</w:t>
      </w:r>
      <w:r>
        <w:rPr>
          <w:rFonts w:ascii="宋体" w:hAnsi="宋体" w:cs="宋体"/>
          <w:color w:val="7030A0"/>
          <w:szCs w:val="21"/>
        </w:rPr>
        <w:t>4</w:t>
      </w:r>
      <w:r>
        <w:rPr>
          <w:rFonts w:hint="eastAsia" w:ascii="宋体" w:hAnsi="宋体" w:cs="宋体"/>
          <w:color w:val="7030A0"/>
          <w:szCs w:val="21"/>
        </w:rPr>
        <w:t>学分，</w:t>
      </w:r>
      <w:r>
        <w:rPr>
          <w:rFonts w:ascii="宋体" w:hAnsi="宋体" w:cs="宋体"/>
          <w:color w:val="7030A0"/>
          <w:szCs w:val="21"/>
        </w:rPr>
        <w:t>24+16</w:t>
      </w:r>
      <w:r>
        <w:rPr>
          <w:rFonts w:hint="eastAsia" w:ascii="宋体" w:hAnsi="宋体" w:cs="宋体"/>
          <w:color w:val="7030A0"/>
          <w:szCs w:val="21"/>
        </w:rPr>
        <w:t xml:space="preserve">学时 </w:t>
      </w:r>
      <w:r>
        <w:rPr>
          <w:rFonts w:hint="eastAsia" w:ascii="宋体" w:hAnsi="宋体" w:cs="宋体"/>
          <w:color w:val="C00000"/>
          <w:szCs w:val="21"/>
        </w:rPr>
        <w:t>【紫色文字仅供示例参考】</w:t>
      </w:r>
    </w:p>
    <w:p>
      <w:pPr>
        <w:widowControl/>
        <w:snapToGrid w:val="0"/>
        <w:spacing w:line="360" w:lineRule="exact"/>
        <w:ind w:firstLine="420" w:firstLineChars="200"/>
        <w:rPr>
          <w:rFonts w:ascii="宋体" w:hAnsi="宋体" w:cs="宋体"/>
          <w:szCs w:val="21"/>
        </w:rPr>
      </w:pPr>
      <w:r>
        <w:rPr>
          <w:rFonts w:ascii="宋体" w:hAnsi="宋体" w:cs="宋体"/>
          <w:szCs w:val="21"/>
        </w:rPr>
        <w:t>适用专业：</w:t>
      </w:r>
      <w:r>
        <w:rPr>
          <w:rFonts w:hint="eastAsia" w:ascii="宋体" w:hAnsi="宋体" w:cs="宋体"/>
          <w:color w:val="7030A0"/>
          <w:szCs w:val="21"/>
        </w:rPr>
        <w:t>材料成型及</w:t>
      </w:r>
      <w:r>
        <w:rPr>
          <w:rFonts w:ascii="宋体" w:hAnsi="宋体" w:cs="宋体"/>
          <w:color w:val="7030A0"/>
          <w:szCs w:val="21"/>
        </w:rPr>
        <w:t>控制工程</w:t>
      </w:r>
    </w:p>
    <w:p>
      <w:pPr>
        <w:widowControl/>
        <w:snapToGrid w:val="0"/>
        <w:spacing w:line="360" w:lineRule="exact"/>
        <w:ind w:firstLine="420" w:firstLineChars="200"/>
        <w:rPr>
          <w:rFonts w:ascii="宋体" w:hAnsi="宋体" w:cs="宋体"/>
          <w:szCs w:val="21"/>
        </w:rPr>
      </w:pPr>
      <w:r>
        <w:rPr>
          <w:rFonts w:ascii="宋体" w:hAnsi="宋体" w:cs="宋体"/>
          <w:szCs w:val="21"/>
        </w:rPr>
        <w:t>开课单位：</w:t>
      </w:r>
      <w:r>
        <w:rPr>
          <w:rFonts w:hint="eastAsia" w:ascii="宋体" w:hAnsi="宋体" w:cs="宋体"/>
          <w:color w:val="7030A0"/>
          <w:szCs w:val="21"/>
        </w:rPr>
        <w:t>材料</w:t>
      </w:r>
      <w:r>
        <w:rPr>
          <w:rFonts w:ascii="宋体" w:hAnsi="宋体" w:cs="宋体"/>
          <w:color w:val="7030A0"/>
          <w:szCs w:val="21"/>
        </w:rPr>
        <w:t>科学与工程学院</w:t>
      </w:r>
    </w:p>
    <w:p>
      <w:pPr>
        <w:widowControl/>
        <w:snapToGrid w:val="0"/>
        <w:spacing w:line="360" w:lineRule="exact"/>
        <w:ind w:firstLine="420" w:firstLineChars="200"/>
        <w:rPr>
          <w:rFonts w:ascii="宋体" w:hAnsi="宋体" w:cs="宋体"/>
          <w:color w:val="7030A0"/>
          <w:szCs w:val="21"/>
        </w:rPr>
      </w:pPr>
      <w:r>
        <w:rPr>
          <w:rFonts w:ascii="宋体" w:hAnsi="宋体" w:cs="宋体"/>
          <w:szCs w:val="21"/>
        </w:rPr>
        <w:t>先修课程：</w:t>
      </w:r>
      <w:r>
        <w:rPr>
          <w:rFonts w:hint="eastAsia" w:ascii="宋体" w:hAnsi="宋体" w:cs="宋体"/>
          <w:color w:val="7030A0"/>
          <w:szCs w:val="21"/>
        </w:rPr>
        <w:t>电工电子学、材料成型方法及工艺、弧焊电源及控制</w:t>
      </w:r>
    </w:p>
    <w:p>
      <w:pPr>
        <w:widowControl/>
        <w:snapToGrid w:val="0"/>
        <w:spacing w:line="360" w:lineRule="exact"/>
        <w:ind w:firstLine="420" w:firstLineChars="200"/>
        <w:rPr>
          <w:rFonts w:ascii="宋体" w:hAnsi="宋体" w:cs="宋体"/>
          <w:color w:val="7030A0"/>
          <w:szCs w:val="21"/>
        </w:rPr>
      </w:pPr>
      <w:r>
        <w:rPr>
          <w:rFonts w:hint="eastAsia" w:ascii="宋体" w:hAnsi="宋体" w:cs="宋体"/>
          <w:color w:val="7030A0"/>
          <w:szCs w:val="21"/>
        </w:rPr>
        <w:t>同修课程</w:t>
      </w:r>
      <w:r>
        <w:rPr>
          <w:rFonts w:ascii="宋体" w:hAnsi="宋体" w:cs="宋体"/>
          <w:color w:val="7030A0"/>
          <w:szCs w:val="21"/>
        </w:rPr>
        <w:t>：无</w:t>
      </w:r>
      <w:r>
        <w:rPr>
          <w:rFonts w:hint="eastAsia" w:ascii="宋体" w:hAnsi="宋体" w:cs="宋体"/>
          <w:color w:val="7030A0"/>
          <w:szCs w:val="21"/>
        </w:rPr>
        <w:t>(</w:t>
      </w:r>
      <w:r>
        <w:rPr>
          <w:rFonts w:hint="eastAsia" w:ascii="宋体" w:hAnsi="宋体" w:cs="宋体"/>
          <w:color w:val="FF0000"/>
          <w:szCs w:val="21"/>
        </w:rPr>
        <w:t>注：没有</w:t>
      </w:r>
      <w:r>
        <w:rPr>
          <w:rFonts w:ascii="宋体" w:hAnsi="宋体" w:cs="宋体"/>
          <w:color w:val="FF0000"/>
          <w:szCs w:val="21"/>
        </w:rPr>
        <w:t>可以删除</w:t>
      </w:r>
      <w:r>
        <w:rPr>
          <w:rFonts w:hint="eastAsia" w:ascii="宋体" w:hAnsi="宋体" w:cs="宋体"/>
          <w:color w:val="7030A0"/>
          <w:szCs w:val="21"/>
        </w:rPr>
        <w:t>)</w:t>
      </w:r>
    </w:p>
    <w:p>
      <w:pPr>
        <w:widowControl w:val="0"/>
        <w:snapToGrid/>
        <w:spacing w:line="360" w:lineRule="auto"/>
        <w:ind w:left="2125" w:leftChars="200" w:hanging="1705" w:hangingChars="812"/>
        <w:rPr>
          <w:rFonts w:ascii="宋体" w:hAnsi="宋体" w:cs="宋体"/>
          <w:szCs w:val="21"/>
        </w:rPr>
      </w:pPr>
      <w:r>
        <w:rPr>
          <w:rFonts w:hint="eastAsia" w:ascii="宋体" w:hAnsi="宋体" w:cs="宋体"/>
          <w:szCs w:val="21"/>
        </w:rPr>
        <w:t>教材及主要参考书：</w:t>
      </w:r>
      <w:r>
        <w:rPr>
          <w:rFonts w:hint="eastAsia"/>
          <w:b w:val="0"/>
          <w:color w:val="C00000"/>
          <w:sz w:val="18"/>
          <w:szCs w:val="21"/>
        </w:rPr>
        <w:t>（分条目列出</w:t>
      </w:r>
      <w:r>
        <w:rPr>
          <w:rFonts w:hint="eastAsia"/>
          <w:color w:val="C00000"/>
          <w:sz w:val="18"/>
          <w:szCs w:val="21"/>
        </w:rPr>
        <w:t>，第一默认为教材</w:t>
      </w:r>
      <w:r>
        <w:rPr>
          <w:rFonts w:hint="eastAsia"/>
          <w:b w:val="0"/>
          <w:color w:val="C00000"/>
          <w:sz w:val="18"/>
          <w:szCs w:val="21"/>
        </w:rPr>
        <w:t>，需注明：主编或译者、书名名称、出版社、出版时间）</w:t>
      </w: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1）焊接自动化技术及其应用（第二版），胡绳荪主编，机械工业出版社，2015</w:t>
      </w: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2）材料连接设备及工艺，杨立军主编，机械工业出版社，2009</w:t>
      </w:r>
    </w:p>
    <w:p>
      <w:pPr>
        <w:widowControl/>
        <w:snapToGrid w:val="0"/>
        <w:spacing w:before="156" w:beforeLines="50" w:after="156" w:afterLines="50" w:line="360" w:lineRule="exact"/>
        <w:outlineLvl w:val="0"/>
        <w:rPr>
          <w:rFonts w:ascii="黑体" w:eastAsia="黑体"/>
          <w:sz w:val="24"/>
        </w:rPr>
      </w:pPr>
      <w:r>
        <w:rPr>
          <w:rFonts w:hint="eastAsia" w:ascii="黑体" w:eastAsia="黑体"/>
          <w:sz w:val="24"/>
        </w:rPr>
        <w:t>二、课程简介</w:t>
      </w:r>
    </w:p>
    <w:p>
      <w:pPr>
        <w:widowControl/>
        <w:snapToGrid w:val="0"/>
        <w:spacing w:line="360" w:lineRule="exact"/>
        <w:ind w:firstLine="420" w:firstLineChars="200"/>
        <w:outlineLvl w:val="0"/>
        <w:rPr>
          <w:rFonts w:asciiTheme="minorEastAsia" w:hAnsiTheme="minorEastAsia" w:eastAsiaTheme="minorEastAsia"/>
          <w:color w:val="FF0000"/>
          <w:szCs w:val="21"/>
        </w:rPr>
      </w:pPr>
      <w:r>
        <w:rPr>
          <w:rFonts w:hint="eastAsia" w:asciiTheme="minorEastAsia" w:hAnsiTheme="minorEastAsia" w:eastAsiaTheme="minorEastAsia"/>
          <w:color w:val="FF0000"/>
          <w:szCs w:val="21"/>
        </w:rPr>
        <w:t>对课程概况描述，包括课程设置的目的与意义，课程的知识领域与主要内容等情况。</w:t>
      </w: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本课程是材料成型及控制工程专业（焊接方向）本科生的专业基础课程；本课程将把学生带入材料加工自动化的世界，不仅能够学习自动控制、材料加工自动化的相关原理和技术基础知识，而且能够使学生了解低年级所学习的物理、电工电子知识在工程中的应用，学会应用物理、电工电子以及材料成型及控制工程专业知识解决材料加工自动化工程问题。</w:t>
      </w:r>
    </w:p>
    <w:p>
      <w:pPr>
        <w:widowControl/>
        <w:snapToGrid w:val="0"/>
        <w:spacing w:before="156" w:beforeLines="50" w:after="156" w:afterLines="50" w:line="360" w:lineRule="exact"/>
        <w:outlineLvl w:val="0"/>
        <w:rPr>
          <w:rFonts w:ascii="黑体" w:eastAsia="黑体"/>
          <w:sz w:val="24"/>
        </w:rPr>
      </w:pPr>
      <w:r>
        <w:rPr>
          <w:rFonts w:hint="eastAsia" w:ascii="黑体" w:eastAsia="黑体"/>
          <w:sz w:val="24"/>
        </w:rPr>
        <w:t>三</w:t>
      </w:r>
      <w:r>
        <w:rPr>
          <w:rFonts w:ascii="黑体" w:eastAsia="黑体"/>
          <w:sz w:val="24"/>
        </w:rPr>
        <w:t>、</w:t>
      </w:r>
      <w:r>
        <w:rPr>
          <w:rFonts w:hint="eastAsia" w:ascii="黑体" w:eastAsia="黑体"/>
          <w:sz w:val="24"/>
        </w:rPr>
        <w:t>课程目标</w:t>
      </w:r>
    </w:p>
    <w:p>
      <w:pPr>
        <w:widowControl/>
        <w:snapToGrid w:val="0"/>
        <w:spacing w:line="360" w:lineRule="exact"/>
        <w:ind w:firstLine="420" w:firstLineChars="200"/>
        <w:outlineLvl w:val="0"/>
        <w:rPr>
          <w:rFonts w:asciiTheme="minorEastAsia" w:hAnsiTheme="minorEastAsia" w:eastAsiaTheme="minorEastAsia"/>
          <w:color w:val="FF0000"/>
          <w:szCs w:val="21"/>
        </w:rPr>
      </w:pPr>
      <w:r>
        <w:rPr>
          <w:rFonts w:hint="eastAsia" w:asciiTheme="minorEastAsia" w:hAnsiTheme="minorEastAsia" w:eastAsiaTheme="minorEastAsia"/>
          <w:color w:val="FF0000"/>
          <w:szCs w:val="21"/>
        </w:rPr>
        <w:t>通过本课程的学习，学生应达到的目标，包括知识、能力与</w:t>
      </w:r>
      <w:r>
        <w:rPr>
          <w:rFonts w:asciiTheme="minorEastAsia" w:hAnsiTheme="minorEastAsia" w:eastAsiaTheme="minorEastAsia"/>
          <w:color w:val="FF0000"/>
          <w:szCs w:val="21"/>
        </w:rPr>
        <w:t>素质（</w:t>
      </w:r>
      <w:r>
        <w:rPr>
          <w:rFonts w:hint="eastAsia" w:asciiTheme="minorEastAsia" w:hAnsiTheme="minorEastAsia" w:eastAsiaTheme="minorEastAsia"/>
          <w:color w:val="FF0000"/>
          <w:szCs w:val="21"/>
        </w:rPr>
        <w:t>含</w:t>
      </w:r>
      <w:r>
        <w:rPr>
          <w:rFonts w:asciiTheme="minorEastAsia" w:hAnsiTheme="minorEastAsia" w:eastAsiaTheme="minorEastAsia"/>
          <w:color w:val="FF0000"/>
          <w:szCs w:val="21"/>
        </w:rPr>
        <w:t>课程思政）</w:t>
      </w:r>
      <w:r>
        <w:rPr>
          <w:rFonts w:hint="eastAsia" w:asciiTheme="minorEastAsia" w:hAnsiTheme="minorEastAsia" w:eastAsiaTheme="minorEastAsia"/>
          <w:color w:val="FF0000"/>
          <w:szCs w:val="21"/>
        </w:rPr>
        <w:t>目标，并能够支撑专业的毕业要求（</w:t>
      </w:r>
      <w:r>
        <w:rPr>
          <w:rFonts w:asciiTheme="minorEastAsia" w:hAnsiTheme="minorEastAsia" w:eastAsiaTheme="minorEastAsia"/>
          <w:color w:val="FF0000"/>
          <w:szCs w:val="21"/>
        </w:rPr>
        <w:t>叙述上要</w:t>
      </w:r>
      <w:r>
        <w:rPr>
          <w:rFonts w:hint="eastAsia" w:asciiTheme="minorEastAsia" w:hAnsiTheme="minorEastAsia" w:eastAsiaTheme="minorEastAsia"/>
          <w:color w:val="FF0000"/>
          <w:szCs w:val="21"/>
        </w:rPr>
        <w:t>和毕业</w:t>
      </w:r>
      <w:r>
        <w:rPr>
          <w:rFonts w:asciiTheme="minorEastAsia" w:hAnsiTheme="minorEastAsia" w:eastAsiaTheme="minorEastAsia"/>
          <w:color w:val="FF0000"/>
          <w:szCs w:val="21"/>
        </w:rPr>
        <w:t>要求</w:t>
      </w:r>
      <w:r>
        <w:rPr>
          <w:rFonts w:hint="eastAsia" w:asciiTheme="minorEastAsia" w:hAnsiTheme="minorEastAsia" w:eastAsiaTheme="minorEastAsia"/>
          <w:color w:val="FF0000"/>
          <w:szCs w:val="21"/>
        </w:rPr>
        <w:t>或毕业要求</w:t>
      </w:r>
      <w:r>
        <w:rPr>
          <w:rFonts w:asciiTheme="minorEastAsia" w:hAnsiTheme="minorEastAsia" w:eastAsiaTheme="minorEastAsia"/>
          <w:color w:val="FF0000"/>
          <w:szCs w:val="21"/>
        </w:rPr>
        <w:t>分解观测点有较好的</w:t>
      </w:r>
      <w:r>
        <w:rPr>
          <w:rFonts w:hint="eastAsia" w:asciiTheme="minorEastAsia" w:hAnsiTheme="minorEastAsia" w:eastAsiaTheme="minorEastAsia"/>
          <w:color w:val="FF0000"/>
          <w:szCs w:val="21"/>
        </w:rPr>
        <w:t>吻合）；要用动词描述如了解、掌握等，从而说明层次和程度[1]。</w:t>
      </w:r>
    </w:p>
    <w:p>
      <w:pPr>
        <w:widowControl/>
        <w:snapToGrid w:val="0"/>
        <w:spacing w:line="360" w:lineRule="exact"/>
        <w:ind w:firstLine="420" w:firstLineChars="200"/>
        <w:outlineLvl w:val="0"/>
        <w:rPr>
          <w:rFonts w:asciiTheme="minorEastAsia" w:hAnsiTheme="minorEastAsia" w:eastAsiaTheme="minorEastAsia"/>
          <w:color w:val="FF0000"/>
          <w:szCs w:val="21"/>
        </w:rPr>
      </w:pPr>
      <w:r>
        <w:rPr>
          <w:rFonts w:hint="eastAsia" w:asciiTheme="minorEastAsia" w:hAnsiTheme="minorEastAsia" w:eastAsiaTheme="minorEastAsia"/>
          <w:color w:val="FF0000"/>
          <w:szCs w:val="21"/>
        </w:rPr>
        <w:t>基础课要结合通用的毕业要求进行描述。</w:t>
      </w: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1. 掌握材料加工自动化的基本概念、材料加工自动化常用传感器的工作原理、电动机速度控制原理与技术以及PLC控制技术，了解步进电机控制技术以及交流电动机变频控制技术。（支撑毕业要求1工程知识的</w:t>
      </w:r>
      <w:r>
        <w:rPr>
          <w:rFonts w:ascii="宋体" w:hAnsi="宋体" w:cs="宋体"/>
          <w:color w:val="7030A0"/>
          <w:szCs w:val="21"/>
        </w:rPr>
        <w:t>目标</w:t>
      </w:r>
      <w:r>
        <w:rPr>
          <w:rFonts w:hint="eastAsia" w:ascii="宋体" w:hAnsi="宋体" w:cs="宋体"/>
          <w:color w:val="7030A0"/>
          <w:szCs w:val="21"/>
        </w:rPr>
        <w:t>）</w:t>
      </w: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2. 能够应用物理、电工电子、自动控制、材料加工自动化等基础理论对焊接自动化工程问题进行分析，并获得有效结论。（支撑毕业要求2问题分析的</w:t>
      </w:r>
      <w:r>
        <w:rPr>
          <w:rFonts w:ascii="宋体" w:hAnsi="宋体" w:cs="宋体"/>
          <w:color w:val="7030A0"/>
          <w:szCs w:val="21"/>
        </w:rPr>
        <w:t>目标</w:t>
      </w:r>
      <w:r>
        <w:rPr>
          <w:rFonts w:hint="eastAsia" w:ascii="宋体" w:hAnsi="宋体" w:cs="宋体"/>
          <w:color w:val="7030A0"/>
          <w:szCs w:val="21"/>
        </w:rPr>
        <w:t>）</w:t>
      </w: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3. 能够根据焊接工程要求，结合材料加工方法与工艺理论，提出焊接自动化系统的设计方案，设计满足焊接自动化需求的PLC控制程序，并能在设计环节中体现创新意识，考虑社会、健康、安全、法律、文化以及环境等因素。（支撑毕业要求3设计</w:t>
      </w:r>
      <w:r>
        <w:rPr>
          <w:rFonts w:ascii="宋体" w:hAnsi="宋体" w:cs="宋体"/>
          <w:color w:val="7030A0"/>
          <w:szCs w:val="21"/>
        </w:rPr>
        <w:t>/开发解决</w:t>
      </w:r>
      <w:r>
        <w:rPr>
          <w:rFonts w:hint="eastAsia" w:ascii="宋体" w:hAnsi="宋体" w:cs="宋体"/>
          <w:color w:val="7030A0"/>
          <w:szCs w:val="21"/>
        </w:rPr>
        <w:t>方案的</w:t>
      </w:r>
      <w:r>
        <w:rPr>
          <w:rFonts w:ascii="宋体" w:hAnsi="宋体" w:cs="宋体"/>
          <w:color w:val="7030A0"/>
          <w:szCs w:val="21"/>
        </w:rPr>
        <w:t>目标</w:t>
      </w:r>
      <w:r>
        <w:rPr>
          <w:rFonts w:hint="eastAsia" w:ascii="宋体" w:hAnsi="宋体" w:cs="宋体"/>
          <w:color w:val="7030A0"/>
          <w:szCs w:val="21"/>
        </w:rPr>
        <w:t>）</w:t>
      </w: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4. 能够针对焊接自动化工程问题，选择与使用计算机绘图、文献检索等现代化工具，进行焊接自动化系统的方案设计。（支撑毕业要求5使用</w:t>
      </w:r>
      <w:r>
        <w:rPr>
          <w:rFonts w:ascii="宋体" w:hAnsi="宋体" w:cs="宋体"/>
          <w:color w:val="7030A0"/>
          <w:szCs w:val="21"/>
        </w:rPr>
        <w:t>现代工具的目标</w:t>
      </w:r>
      <w:r>
        <w:rPr>
          <w:rFonts w:hint="eastAsia" w:ascii="宋体" w:hAnsi="宋体" w:cs="宋体"/>
          <w:color w:val="7030A0"/>
          <w:szCs w:val="21"/>
        </w:rPr>
        <w:t>）</w:t>
      </w: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5. 能够根据系统设计需求，进行团队合作，撰写设计方案，能够清晰的进行陈述发言表达自己的设计思想，与他人进行沟通和交流。（支撑毕业要求9个人</w:t>
      </w:r>
      <w:r>
        <w:rPr>
          <w:rFonts w:ascii="宋体" w:hAnsi="宋体" w:cs="宋体"/>
          <w:color w:val="7030A0"/>
          <w:szCs w:val="21"/>
        </w:rPr>
        <w:t>和团队</w:t>
      </w:r>
      <w:r>
        <w:rPr>
          <w:rFonts w:hint="eastAsia" w:ascii="宋体" w:hAnsi="宋体" w:cs="宋体"/>
          <w:color w:val="7030A0"/>
          <w:szCs w:val="21"/>
        </w:rPr>
        <w:t>、10沟通</w:t>
      </w:r>
      <w:r>
        <w:rPr>
          <w:rFonts w:ascii="宋体" w:hAnsi="宋体" w:cs="宋体"/>
          <w:color w:val="7030A0"/>
          <w:szCs w:val="21"/>
        </w:rPr>
        <w:t>的目标</w:t>
      </w:r>
      <w:r>
        <w:rPr>
          <w:rFonts w:hint="eastAsia" w:ascii="宋体" w:hAnsi="宋体" w:cs="宋体"/>
          <w:color w:val="7030A0"/>
          <w:szCs w:val="21"/>
        </w:rPr>
        <w:t>）</w:t>
      </w:r>
    </w:p>
    <w:p>
      <w:pPr>
        <w:widowControl/>
        <w:snapToGrid w:val="0"/>
        <w:spacing w:line="360" w:lineRule="exact"/>
        <w:ind w:firstLine="420" w:firstLineChars="200"/>
        <w:outlineLvl w:val="0"/>
        <w:rPr>
          <w:rFonts w:asciiTheme="minorEastAsia" w:hAnsiTheme="minorEastAsia" w:eastAsiaTheme="minorEastAsia"/>
          <w:color w:val="FF0000"/>
          <w:szCs w:val="21"/>
        </w:rPr>
      </w:pPr>
      <w:r>
        <w:rPr>
          <w:rFonts w:hint="eastAsia" w:asciiTheme="minorEastAsia" w:hAnsiTheme="minorEastAsia" w:eastAsiaTheme="minorEastAsia"/>
          <w:color w:val="FF0000"/>
          <w:szCs w:val="21"/>
        </w:rPr>
        <w:t>专业基础课、专业课给出课程目标与毕业要求的关系矩阵。</w:t>
      </w:r>
    </w:p>
    <w:tbl>
      <w:tblPr>
        <w:tblStyle w:val="7"/>
        <w:tblW w:w="89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608"/>
        <w:gridCol w:w="608"/>
        <w:gridCol w:w="609"/>
        <w:gridCol w:w="608"/>
        <w:gridCol w:w="609"/>
        <w:gridCol w:w="608"/>
        <w:gridCol w:w="608"/>
        <w:gridCol w:w="609"/>
        <w:gridCol w:w="692"/>
        <w:gridCol w:w="609"/>
        <w:gridCol w:w="608"/>
        <w:gridCol w:w="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0" w:type="auto"/>
            <w:shd w:val="clear" w:color="auto" w:fill="auto"/>
            <w:vAlign w:val="center"/>
          </w:tcPr>
          <w:p>
            <w:pPr>
              <w:pStyle w:val="3"/>
              <w:jc w:val="center"/>
              <w:rPr>
                <w:rFonts w:hAnsi="宋体" w:cs="宋体"/>
                <w:color w:val="7030A0"/>
              </w:rPr>
            </w:pPr>
          </w:p>
        </w:tc>
        <w:tc>
          <w:tcPr>
            <w:tcW w:w="7411" w:type="dxa"/>
            <w:gridSpan w:val="12"/>
            <w:shd w:val="clear" w:color="auto" w:fill="auto"/>
            <w:vAlign w:val="center"/>
          </w:tcPr>
          <w:p>
            <w:pPr>
              <w:pStyle w:val="3"/>
              <w:jc w:val="center"/>
              <w:rPr>
                <w:rFonts w:hAnsi="宋体" w:cs="宋体"/>
                <w:color w:val="7030A0"/>
              </w:rPr>
            </w:pPr>
            <w:r>
              <w:rPr>
                <w:rFonts w:hint="eastAsia" w:hAnsi="宋体" w:cs="宋体"/>
                <w:color w:val="7030A0"/>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0" w:type="auto"/>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r>
              <w:rPr>
                <w:rFonts w:hint="eastAsia" w:hAnsi="宋体" w:cs="宋体"/>
                <w:color w:val="7030A0"/>
              </w:rPr>
              <w:t>1</w:t>
            </w:r>
          </w:p>
        </w:tc>
        <w:tc>
          <w:tcPr>
            <w:tcW w:w="608" w:type="dxa"/>
            <w:shd w:val="clear" w:color="auto" w:fill="auto"/>
            <w:vAlign w:val="center"/>
          </w:tcPr>
          <w:p>
            <w:pPr>
              <w:pStyle w:val="3"/>
              <w:jc w:val="center"/>
              <w:rPr>
                <w:rFonts w:hAnsi="宋体" w:cs="宋体"/>
                <w:color w:val="7030A0"/>
              </w:rPr>
            </w:pPr>
            <w:r>
              <w:rPr>
                <w:rFonts w:hint="eastAsia" w:hAnsi="宋体" w:cs="宋体"/>
                <w:color w:val="7030A0"/>
              </w:rPr>
              <w:t>2</w:t>
            </w:r>
          </w:p>
        </w:tc>
        <w:tc>
          <w:tcPr>
            <w:tcW w:w="609" w:type="dxa"/>
            <w:shd w:val="clear" w:color="auto" w:fill="auto"/>
            <w:vAlign w:val="center"/>
          </w:tcPr>
          <w:p>
            <w:pPr>
              <w:pStyle w:val="3"/>
              <w:jc w:val="center"/>
              <w:rPr>
                <w:rFonts w:hAnsi="宋体" w:cs="宋体"/>
                <w:color w:val="7030A0"/>
              </w:rPr>
            </w:pPr>
            <w:r>
              <w:rPr>
                <w:rFonts w:hint="eastAsia" w:hAnsi="宋体" w:cs="宋体"/>
                <w:color w:val="7030A0"/>
              </w:rPr>
              <w:t>3</w:t>
            </w:r>
          </w:p>
        </w:tc>
        <w:tc>
          <w:tcPr>
            <w:tcW w:w="608" w:type="dxa"/>
            <w:shd w:val="clear" w:color="auto" w:fill="auto"/>
            <w:vAlign w:val="center"/>
          </w:tcPr>
          <w:p>
            <w:pPr>
              <w:pStyle w:val="3"/>
              <w:jc w:val="center"/>
              <w:rPr>
                <w:rFonts w:hAnsi="宋体" w:cs="宋体"/>
                <w:color w:val="7030A0"/>
              </w:rPr>
            </w:pPr>
            <w:r>
              <w:rPr>
                <w:rFonts w:hint="eastAsia" w:hAnsi="宋体" w:cs="宋体"/>
                <w:color w:val="7030A0"/>
              </w:rPr>
              <w:t>4</w:t>
            </w:r>
          </w:p>
        </w:tc>
        <w:tc>
          <w:tcPr>
            <w:tcW w:w="609" w:type="dxa"/>
            <w:shd w:val="clear" w:color="auto" w:fill="auto"/>
            <w:vAlign w:val="center"/>
          </w:tcPr>
          <w:p>
            <w:pPr>
              <w:pStyle w:val="3"/>
              <w:jc w:val="center"/>
              <w:rPr>
                <w:rFonts w:hAnsi="宋体" w:cs="宋体"/>
                <w:color w:val="7030A0"/>
              </w:rPr>
            </w:pPr>
            <w:r>
              <w:rPr>
                <w:rFonts w:hint="eastAsia" w:hAnsi="宋体" w:cs="宋体"/>
                <w:color w:val="7030A0"/>
              </w:rPr>
              <w:t>5</w:t>
            </w:r>
          </w:p>
        </w:tc>
        <w:tc>
          <w:tcPr>
            <w:tcW w:w="608" w:type="dxa"/>
            <w:shd w:val="clear" w:color="auto" w:fill="auto"/>
            <w:vAlign w:val="center"/>
          </w:tcPr>
          <w:p>
            <w:pPr>
              <w:pStyle w:val="3"/>
              <w:jc w:val="center"/>
              <w:rPr>
                <w:rFonts w:hAnsi="宋体" w:cs="宋体"/>
                <w:color w:val="7030A0"/>
              </w:rPr>
            </w:pPr>
            <w:r>
              <w:rPr>
                <w:rFonts w:hint="eastAsia" w:hAnsi="宋体" w:cs="宋体"/>
                <w:color w:val="7030A0"/>
              </w:rPr>
              <w:t>6</w:t>
            </w:r>
          </w:p>
        </w:tc>
        <w:tc>
          <w:tcPr>
            <w:tcW w:w="608" w:type="dxa"/>
            <w:shd w:val="clear" w:color="auto" w:fill="auto"/>
            <w:vAlign w:val="center"/>
          </w:tcPr>
          <w:p>
            <w:pPr>
              <w:pStyle w:val="3"/>
              <w:jc w:val="center"/>
              <w:rPr>
                <w:rFonts w:hAnsi="宋体" w:cs="宋体"/>
                <w:color w:val="7030A0"/>
              </w:rPr>
            </w:pPr>
            <w:r>
              <w:rPr>
                <w:rFonts w:hint="eastAsia" w:hAnsi="宋体" w:cs="宋体"/>
                <w:color w:val="7030A0"/>
              </w:rPr>
              <w:t>7</w:t>
            </w:r>
          </w:p>
        </w:tc>
        <w:tc>
          <w:tcPr>
            <w:tcW w:w="609" w:type="dxa"/>
            <w:shd w:val="clear" w:color="auto" w:fill="auto"/>
            <w:vAlign w:val="center"/>
          </w:tcPr>
          <w:p>
            <w:pPr>
              <w:pStyle w:val="3"/>
              <w:jc w:val="center"/>
              <w:rPr>
                <w:rFonts w:hAnsi="宋体" w:cs="宋体"/>
                <w:color w:val="7030A0"/>
              </w:rPr>
            </w:pPr>
            <w:r>
              <w:rPr>
                <w:rFonts w:hint="eastAsia" w:hAnsi="宋体" w:cs="宋体"/>
                <w:color w:val="7030A0"/>
              </w:rPr>
              <w:t>8</w:t>
            </w:r>
          </w:p>
        </w:tc>
        <w:tc>
          <w:tcPr>
            <w:tcW w:w="692" w:type="dxa"/>
            <w:shd w:val="clear" w:color="auto" w:fill="auto"/>
            <w:vAlign w:val="center"/>
          </w:tcPr>
          <w:p>
            <w:pPr>
              <w:pStyle w:val="3"/>
              <w:jc w:val="center"/>
              <w:rPr>
                <w:rFonts w:hAnsi="宋体" w:cs="宋体"/>
                <w:color w:val="7030A0"/>
              </w:rPr>
            </w:pPr>
            <w:r>
              <w:rPr>
                <w:rFonts w:hint="eastAsia" w:hAnsi="宋体" w:cs="宋体"/>
                <w:color w:val="7030A0"/>
              </w:rPr>
              <w:t>9</w:t>
            </w:r>
          </w:p>
        </w:tc>
        <w:tc>
          <w:tcPr>
            <w:tcW w:w="609" w:type="dxa"/>
            <w:shd w:val="clear" w:color="auto" w:fill="auto"/>
            <w:vAlign w:val="center"/>
          </w:tcPr>
          <w:p>
            <w:pPr>
              <w:pStyle w:val="3"/>
              <w:jc w:val="center"/>
              <w:rPr>
                <w:rFonts w:hAnsi="宋体" w:cs="宋体"/>
                <w:color w:val="7030A0"/>
              </w:rPr>
            </w:pPr>
            <w:r>
              <w:rPr>
                <w:rFonts w:hint="eastAsia" w:hAnsi="宋体" w:cs="宋体"/>
                <w:color w:val="7030A0"/>
              </w:rPr>
              <w:t>10</w:t>
            </w:r>
          </w:p>
        </w:tc>
        <w:tc>
          <w:tcPr>
            <w:tcW w:w="608" w:type="dxa"/>
            <w:shd w:val="clear" w:color="auto" w:fill="auto"/>
            <w:vAlign w:val="center"/>
          </w:tcPr>
          <w:p>
            <w:pPr>
              <w:pStyle w:val="3"/>
              <w:jc w:val="center"/>
              <w:rPr>
                <w:rFonts w:hAnsi="宋体" w:cs="宋体"/>
                <w:color w:val="7030A0"/>
              </w:rPr>
            </w:pPr>
            <w:r>
              <w:rPr>
                <w:rFonts w:hint="eastAsia" w:hAnsi="宋体" w:cs="宋体"/>
                <w:color w:val="7030A0"/>
              </w:rPr>
              <w:t>11</w:t>
            </w:r>
          </w:p>
        </w:tc>
        <w:tc>
          <w:tcPr>
            <w:tcW w:w="635" w:type="dxa"/>
            <w:shd w:val="clear" w:color="auto" w:fill="auto"/>
            <w:vAlign w:val="center"/>
          </w:tcPr>
          <w:p>
            <w:pPr>
              <w:pStyle w:val="3"/>
              <w:jc w:val="center"/>
              <w:rPr>
                <w:rFonts w:hAnsi="宋体" w:cs="宋体"/>
                <w:color w:val="7030A0"/>
              </w:rPr>
            </w:pPr>
            <w:r>
              <w:rPr>
                <w:rFonts w:hint="eastAsia" w:hAnsi="宋体" w:cs="宋体"/>
                <w:color w:val="7030A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0" w:type="auto"/>
            <w:shd w:val="clear" w:color="auto" w:fill="auto"/>
            <w:vAlign w:val="center"/>
          </w:tcPr>
          <w:p>
            <w:pPr>
              <w:pStyle w:val="3"/>
              <w:jc w:val="center"/>
              <w:rPr>
                <w:rFonts w:hAnsi="宋体" w:cs="宋体"/>
                <w:color w:val="7030A0"/>
              </w:rPr>
            </w:pPr>
            <w:r>
              <w:rPr>
                <w:rFonts w:hint="eastAsia" w:hAnsi="宋体" w:cs="宋体"/>
                <w:color w:val="7030A0"/>
              </w:rPr>
              <w:t>课程目标1</w:t>
            </w:r>
          </w:p>
        </w:tc>
        <w:tc>
          <w:tcPr>
            <w:tcW w:w="608" w:type="dxa"/>
            <w:shd w:val="clear" w:color="auto" w:fill="auto"/>
            <w:vAlign w:val="center"/>
          </w:tcPr>
          <w:p>
            <w:pPr>
              <w:pStyle w:val="3"/>
              <w:jc w:val="center"/>
              <w:rPr>
                <w:rFonts w:hAnsi="宋体" w:cs="宋体"/>
                <w:color w:val="7030A0"/>
              </w:rPr>
            </w:pPr>
            <w:r>
              <w:rPr>
                <w:rFonts w:hint="eastAsia" w:hAnsi="宋体" w:cs="宋体"/>
                <w:color w:val="7030A0"/>
              </w:rPr>
              <w:t>√</w:t>
            </w:r>
          </w:p>
        </w:tc>
        <w:tc>
          <w:tcPr>
            <w:tcW w:w="608"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p>
        </w:tc>
        <w:tc>
          <w:tcPr>
            <w:tcW w:w="692"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35" w:type="dxa"/>
            <w:shd w:val="clear" w:color="auto" w:fill="auto"/>
            <w:vAlign w:val="center"/>
          </w:tcPr>
          <w:p>
            <w:pPr>
              <w:pStyle w:val="3"/>
              <w:jc w:val="center"/>
              <w:rPr>
                <w:rFonts w:hAnsi="宋体" w:cs="宋体"/>
                <w:color w:val="7030A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0" w:type="auto"/>
            <w:shd w:val="clear" w:color="auto" w:fill="auto"/>
            <w:vAlign w:val="center"/>
          </w:tcPr>
          <w:p>
            <w:pPr>
              <w:pStyle w:val="3"/>
              <w:jc w:val="center"/>
              <w:rPr>
                <w:rFonts w:hAnsi="宋体" w:cs="宋体"/>
                <w:color w:val="7030A0"/>
              </w:rPr>
            </w:pPr>
            <w:r>
              <w:rPr>
                <w:rFonts w:hint="eastAsia" w:hAnsi="宋体" w:cs="宋体"/>
                <w:color w:val="7030A0"/>
              </w:rPr>
              <w:t>课程目标2</w:t>
            </w:r>
          </w:p>
        </w:tc>
        <w:tc>
          <w:tcPr>
            <w:tcW w:w="608"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r>
              <w:rPr>
                <w:rFonts w:hint="eastAsia" w:hAnsi="宋体" w:cs="宋体"/>
                <w:color w:val="7030A0"/>
              </w:rPr>
              <w:t>√</w:t>
            </w:r>
          </w:p>
        </w:tc>
        <w:tc>
          <w:tcPr>
            <w:tcW w:w="609"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p>
        </w:tc>
        <w:tc>
          <w:tcPr>
            <w:tcW w:w="692"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35" w:type="dxa"/>
            <w:shd w:val="clear" w:color="auto" w:fill="auto"/>
            <w:vAlign w:val="center"/>
          </w:tcPr>
          <w:p>
            <w:pPr>
              <w:pStyle w:val="3"/>
              <w:jc w:val="center"/>
              <w:rPr>
                <w:rFonts w:hAnsi="宋体" w:cs="宋体"/>
                <w:color w:val="7030A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0" w:type="auto"/>
            <w:shd w:val="clear" w:color="auto" w:fill="auto"/>
            <w:vAlign w:val="center"/>
          </w:tcPr>
          <w:p>
            <w:pPr>
              <w:pStyle w:val="3"/>
              <w:jc w:val="center"/>
              <w:rPr>
                <w:rFonts w:hAnsi="宋体" w:cs="宋体"/>
                <w:color w:val="7030A0"/>
              </w:rPr>
            </w:pPr>
            <w:r>
              <w:rPr>
                <w:rFonts w:hint="eastAsia" w:hAnsi="宋体" w:cs="宋体"/>
                <w:color w:val="7030A0"/>
              </w:rPr>
              <w:t>课程目标3</w:t>
            </w:r>
          </w:p>
        </w:tc>
        <w:tc>
          <w:tcPr>
            <w:tcW w:w="608"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r>
              <w:rPr>
                <w:rFonts w:hint="eastAsia" w:hAnsi="宋体" w:cs="宋体"/>
                <w:color w:val="7030A0"/>
              </w:rPr>
              <w:t>√</w:t>
            </w:r>
          </w:p>
        </w:tc>
        <w:tc>
          <w:tcPr>
            <w:tcW w:w="608"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p>
        </w:tc>
        <w:tc>
          <w:tcPr>
            <w:tcW w:w="692"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35" w:type="dxa"/>
            <w:shd w:val="clear" w:color="auto" w:fill="auto"/>
            <w:vAlign w:val="center"/>
          </w:tcPr>
          <w:p>
            <w:pPr>
              <w:pStyle w:val="3"/>
              <w:jc w:val="center"/>
              <w:rPr>
                <w:rFonts w:hAnsi="宋体" w:cs="宋体"/>
                <w:color w:val="7030A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0" w:type="auto"/>
            <w:shd w:val="clear" w:color="auto" w:fill="auto"/>
            <w:vAlign w:val="center"/>
          </w:tcPr>
          <w:p>
            <w:pPr>
              <w:pStyle w:val="3"/>
              <w:jc w:val="center"/>
              <w:rPr>
                <w:rFonts w:hAnsi="宋体" w:cs="宋体"/>
                <w:color w:val="7030A0"/>
              </w:rPr>
            </w:pPr>
            <w:r>
              <w:rPr>
                <w:rFonts w:hint="eastAsia" w:hAnsi="宋体" w:cs="宋体"/>
                <w:color w:val="7030A0"/>
              </w:rPr>
              <w:t>课程目标4</w:t>
            </w:r>
          </w:p>
        </w:tc>
        <w:tc>
          <w:tcPr>
            <w:tcW w:w="608"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r>
              <w:rPr>
                <w:rFonts w:hint="eastAsia" w:hAnsi="宋体" w:cs="宋体"/>
                <w:color w:val="7030A0"/>
              </w:rPr>
              <w:t>√</w:t>
            </w:r>
          </w:p>
        </w:tc>
        <w:tc>
          <w:tcPr>
            <w:tcW w:w="608"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p>
        </w:tc>
        <w:tc>
          <w:tcPr>
            <w:tcW w:w="692"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35" w:type="dxa"/>
            <w:shd w:val="clear" w:color="auto" w:fill="auto"/>
            <w:vAlign w:val="center"/>
          </w:tcPr>
          <w:p>
            <w:pPr>
              <w:pStyle w:val="3"/>
              <w:jc w:val="center"/>
              <w:rPr>
                <w:rFonts w:hAnsi="宋体" w:cs="宋体"/>
                <w:color w:val="7030A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0" w:type="auto"/>
            <w:shd w:val="clear" w:color="auto" w:fill="auto"/>
            <w:vAlign w:val="center"/>
          </w:tcPr>
          <w:p>
            <w:pPr>
              <w:pStyle w:val="3"/>
              <w:jc w:val="center"/>
              <w:rPr>
                <w:rFonts w:hAnsi="宋体" w:cs="宋体"/>
                <w:color w:val="7030A0"/>
              </w:rPr>
            </w:pPr>
            <w:r>
              <w:rPr>
                <w:rFonts w:hint="eastAsia" w:hAnsi="宋体" w:cs="宋体"/>
                <w:color w:val="7030A0"/>
              </w:rPr>
              <w:t>课程目标5</w:t>
            </w:r>
          </w:p>
        </w:tc>
        <w:tc>
          <w:tcPr>
            <w:tcW w:w="608"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08" w:type="dxa"/>
            <w:shd w:val="clear" w:color="auto" w:fill="auto"/>
            <w:vAlign w:val="center"/>
          </w:tcPr>
          <w:p>
            <w:pPr>
              <w:pStyle w:val="3"/>
              <w:jc w:val="center"/>
              <w:rPr>
                <w:rFonts w:hAnsi="宋体" w:cs="宋体"/>
                <w:color w:val="7030A0"/>
              </w:rPr>
            </w:pPr>
          </w:p>
        </w:tc>
        <w:tc>
          <w:tcPr>
            <w:tcW w:w="609" w:type="dxa"/>
            <w:shd w:val="clear" w:color="auto" w:fill="auto"/>
            <w:vAlign w:val="center"/>
          </w:tcPr>
          <w:p>
            <w:pPr>
              <w:pStyle w:val="3"/>
              <w:jc w:val="center"/>
              <w:rPr>
                <w:rFonts w:hAnsi="宋体" w:cs="宋体"/>
                <w:color w:val="7030A0"/>
              </w:rPr>
            </w:pPr>
          </w:p>
        </w:tc>
        <w:tc>
          <w:tcPr>
            <w:tcW w:w="692" w:type="dxa"/>
            <w:shd w:val="clear" w:color="auto" w:fill="auto"/>
            <w:vAlign w:val="center"/>
          </w:tcPr>
          <w:p>
            <w:pPr>
              <w:pStyle w:val="3"/>
              <w:jc w:val="center"/>
              <w:rPr>
                <w:rFonts w:hAnsi="宋体" w:cs="宋体"/>
                <w:color w:val="7030A0"/>
              </w:rPr>
            </w:pPr>
            <w:r>
              <w:rPr>
                <w:rFonts w:hint="eastAsia" w:hAnsi="宋体" w:cs="宋体"/>
                <w:color w:val="7030A0"/>
              </w:rPr>
              <w:t>√</w:t>
            </w:r>
          </w:p>
        </w:tc>
        <w:tc>
          <w:tcPr>
            <w:tcW w:w="609" w:type="dxa"/>
            <w:shd w:val="clear" w:color="auto" w:fill="auto"/>
            <w:vAlign w:val="center"/>
          </w:tcPr>
          <w:p>
            <w:pPr>
              <w:pStyle w:val="3"/>
              <w:jc w:val="center"/>
              <w:rPr>
                <w:rFonts w:hAnsi="宋体" w:cs="宋体"/>
                <w:color w:val="7030A0"/>
              </w:rPr>
            </w:pPr>
            <w:r>
              <w:rPr>
                <w:rFonts w:hint="eastAsia" w:hAnsi="宋体" w:cs="宋体"/>
                <w:color w:val="7030A0"/>
              </w:rPr>
              <w:t>√</w:t>
            </w:r>
          </w:p>
        </w:tc>
        <w:tc>
          <w:tcPr>
            <w:tcW w:w="608" w:type="dxa"/>
            <w:shd w:val="clear" w:color="auto" w:fill="auto"/>
            <w:vAlign w:val="center"/>
          </w:tcPr>
          <w:p>
            <w:pPr>
              <w:pStyle w:val="3"/>
              <w:jc w:val="center"/>
              <w:rPr>
                <w:rFonts w:hAnsi="宋体" w:cs="宋体"/>
                <w:color w:val="7030A0"/>
              </w:rPr>
            </w:pPr>
          </w:p>
        </w:tc>
        <w:tc>
          <w:tcPr>
            <w:tcW w:w="635" w:type="dxa"/>
            <w:shd w:val="clear" w:color="auto" w:fill="auto"/>
            <w:vAlign w:val="center"/>
          </w:tcPr>
          <w:p>
            <w:pPr>
              <w:pStyle w:val="3"/>
              <w:jc w:val="center"/>
              <w:rPr>
                <w:rFonts w:hAnsi="宋体" w:cs="宋体"/>
                <w:color w:val="7030A0"/>
              </w:rPr>
            </w:pPr>
          </w:p>
        </w:tc>
      </w:tr>
    </w:tbl>
    <w:p>
      <w:pPr>
        <w:widowControl/>
        <w:snapToGrid w:val="0"/>
        <w:spacing w:line="360" w:lineRule="exact"/>
        <w:ind w:firstLine="420" w:firstLineChars="200"/>
        <w:outlineLvl w:val="0"/>
        <w:rPr>
          <w:rFonts w:asciiTheme="minorEastAsia" w:hAnsiTheme="minorEastAsia" w:eastAsiaTheme="minorEastAsia"/>
          <w:color w:val="FF0000"/>
          <w:szCs w:val="21"/>
        </w:rPr>
      </w:pPr>
      <w:r>
        <w:rPr>
          <w:rFonts w:hint="eastAsia" w:asciiTheme="minorEastAsia" w:hAnsiTheme="minorEastAsia" w:eastAsiaTheme="minorEastAsia"/>
          <w:color w:val="FF0000"/>
          <w:szCs w:val="21"/>
        </w:rPr>
        <w:t>（注意：课程目标不一定与毕业要求一一对应）</w:t>
      </w:r>
    </w:p>
    <w:p>
      <w:pPr>
        <w:widowControl/>
        <w:snapToGrid w:val="0"/>
        <w:spacing w:before="312" w:beforeLines="100" w:after="156" w:afterLines="50" w:line="360" w:lineRule="exact"/>
        <w:outlineLvl w:val="0"/>
        <w:rPr>
          <w:rFonts w:ascii="黑体" w:eastAsia="黑体"/>
          <w:sz w:val="24"/>
        </w:rPr>
      </w:pPr>
      <w:r>
        <w:rPr>
          <w:rFonts w:hint="eastAsia" w:ascii="黑体" w:eastAsia="黑体"/>
          <w:sz w:val="24"/>
        </w:rPr>
        <w:t>四．基本要求</w:t>
      </w:r>
    </w:p>
    <w:p>
      <w:pPr>
        <w:widowControl/>
        <w:snapToGrid w:val="0"/>
        <w:spacing w:line="360" w:lineRule="exact"/>
        <w:ind w:firstLine="420" w:firstLineChars="200"/>
        <w:outlineLvl w:val="0"/>
        <w:rPr>
          <w:rFonts w:asciiTheme="minorEastAsia" w:hAnsiTheme="minorEastAsia" w:eastAsiaTheme="minorEastAsia"/>
          <w:color w:val="FF0000"/>
          <w:szCs w:val="21"/>
        </w:rPr>
      </w:pPr>
      <w:r>
        <w:rPr>
          <w:rFonts w:hint="eastAsia" w:asciiTheme="minorEastAsia" w:hAnsiTheme="minorEastAsia" w:eastAsiaTheme="minorEastAsia"/>
          <w:color w:val="FF0000"/>
          <w:szCs w:val="21"/>
        </w:rPr>
        <w:t>结合课程目标，对课程的教学内容、教学过程（环节）、教学模式、知识与能力目标的达成提出要求。</w:t>
      </w: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本课程具有跨学科知识领域的特点，该课程不仅涉及了物理、电工电子、自动控制、焊接等领域相关理论基础，而且与焊接工程应用密切联系，具有很强的实用性。</w:t>
      </w: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教学过程中要注意与先修课程基础知识的联系，掌握材料加工自动化中常用的位置、位移、速度传感器工作原理；掌握材料加工自动化中直流电动机速度控制原理与方法；了解步进电动机与交流电动机变频控制原理和方法。了解的内容可以采用学生自学的方式。</w:t>
      </w: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在电动机调速电路讲述中，注意培养学生掌握电路的分析方法。</w:t>
      </w: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在PLC控制系统讲述中，应结合焊接工程自动化问题，应用自动化的概念、传感器、电动机调速以及焊接专业知识，掌握以PLC为控制核心的焊接自动化系统设计方法。</w:t>
      </w: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通过课程设计，以实际焊接工程问题为载体，进行焊接自动化系统的设计训练，培养学生的文献检索、综合分析、系统设计、计算机绘图、沟通交流等能力。同时，引导学生在设计环节中要考虑社会、健康、安全、法律、文化以及环境等因素。</w:t>
      </w:r>
    </w:p>
    <w:p>
      <w:pPr>
        <w:widowControl/>
        <w:snapToGrid w:val="0"/>
        <w:spacing w:before="312" w:beforeLines="100" w:after="156" w:afterLines="50" w:line="360" w:lineRule="exact"/>
        <w:outlineLvl w:val="0"/>
        <w:rPr>
          <w:rFonts w:ascii="黑体" w:eastAsia="黑体"/>
          <w:sz w:val="24"/>
        </w:rPr>
      </w:pPr>
      <w:r>
        <w:rPr>
          <w:rFonts w:hint="eastAsia" w:ascii="黑体" w:eastAsia="黑体"/>
          <w:sz w:val="24"/>
        </w:rPr>
        <w:t>五、教学内容及学习要求</w:t>
      </w:r>
    </w:p>
    <w:p>
      <w:pPr>
        <w:widowControl/>
        <w:snapToGrid w:val="0"/>
        <w:spacing w:line="360" w:lineRule="exact"/>
        <w:ind w:firstLine="420" w:firstLineChars="200"/>
        <w:outlineLvl w:val="0"/>
        <w:rPr>
          <w:rFonts w:asciiTheme="minorEastAsia" w:hAnsiTheme="minorEastAsia" w:eastAsiaTheme="minorEastAsia"/>
          <w:color w:val="FF0000"/>
          <w:szCs w:val="21"/>
        </w:rPr>
      </w:pPr>
      <w:r>
        <w:rPr>
          <w:rFonts w:hint="eastAsia" w:asciiTheme="minorEastAsia" w:hAnsiTheme="minorEastAsia" w:eastAsiaTheme="minorEastAsia"/>
          <w:color w:val="FF0000"/>
          <w:szCs w:val="21"/>
        </w:rPr>
        <w:t>分章节说明教学内容，并说明教学重点与难点、主要的教学模式（包括授课、自学、实验、课程设计、大作业等）以及对应的知识、能力要求。</w:t>
      </w:r>
      <w:r>
        <w:rPr>
          <w:rFonts w:asciiTheme="minorEastAsia" w:hAnsiTheme="minorEastAsia" w:eastAsiaTheme="minorEastAsia"/>
          <w:color w:val="FF0000"/>
          <w:szCs w:val="21"/>
        </w:rPr>
        <w:t xml:space="preserve"> </w:t>
      </w:r>
      <w:r>
        <w:rPr>
          <w:rFonts w:hint="eastAsia" w:asciiTheme="minorEastAsia" w:hAnsiTheme="minorEastAsia" w:eastAsiaTheme="minorEastAsia"/>
          <w:color w:val="FF0000"/>
          <w:szCs w:val="21"/>
        </w:rPr>
        <w:t>如1、授课与自学；2、实验；3、课程设计；4、其他</w:t>
      </w:r>
    </w:p>
    <w:p>
      <w:pPr>
        <w:pStyle w:val="3"/>
        <w:spacing w:line="360" w:lineRule="auto"/>
        <w:ind w:firstLine="369" w:firstLineChars="176"/>
        <w:rPr>
          <w:rFonts w:hAnsi="宋体" w:cs="宋体"/>
          <w:color w:val="7030A0"/>
        </w:rPr>
      </w:pPr>
      <w:r>
        <w:rPr>
          <w:rFonts w:hint="eastAsia" w:hAnsi="宋体" w:cs="宋体"/>
          <w:color w:val="7030A0"/>
        </w:rPr>
        <w:t>1、授课与自学</w:t>
      </w:r>
    </w:p>
    <w:p>
      <w:pPr>
        <w:pStyle w:val="3"/>
        <w:spacing w:line="360" w:lineRule="auto"/>
        <w:ind w:firstLine="369" w:firstLineChars="176"/>
        <w:rPr>
          <w:rFonts w:hAnsi="宋体" w:cs="宋体"/>
          <w:color w:val="7030A0"/>
        </w:rPr>
      </w:pPr>
      <w:r>
        <w:rPr>
          <w:rFonts w:hint="eastAsia" w:hAnsi="宋体" w:cs="宋体"/>
          <w:color w:val="7030A0"/>
        </w:rPr>
        <w:t>第1章  绪论</w:t>
      </w:r>
    </w:p>
    <w:p>
      <w:pPr>
        <w:pStyle w:val="3"/>
        <w:spacing w:line="360" w:lineRule="auto"/>
        <w:ind w:firstLine="369" w:firstLineChars="176"/>
        <w:rPr>
          <w:rFonts w:hAnsi="宋体" w:cs="宋体"/>
          <w:color w:val="7030A0"/>
        </w:rPr>
      </w:pPr>
      <w:r>
        <w:rPr>
          <w:rFonts w:hint="eastAsia" w:hAnsi="宋体" w:cs="宋体"/>
          <w:color w:val="7030A0"/>
        </w:rPr>
        <w:t>1.1材料加工自动化的基本概念。</w:t>
      </w:r>
    </w:p>
    <w:p>
      <w:pPr>
        <w:pStyle w:val="3"/>
        <w:spacing w:line="360" w:lineRule="auto"/>
        <w:ind w:firstLine="369" w:firstLineChars="176"/>
        <w:rPr>
          <w:rFonts w:hAnsi="宋体" w:cs="宋体"/>
          <w:color w:val="7030A0"/>
        </w:rPr>
      </w:pPr>
      <w:r>
        <w:rPr>
          <w:rFonts w:hint="eastAsia" w:hAnsi="宋体" w:cs="宋体"/>
          <w:color w:val="7030A0"/>
        </w:rPr>
        <w:t>1.2焊接自动化及系统的基本概念</w:t>
      </w:r>
    </w:p>
    <w:p>
      <w:pPr>
        <w:pStyle w:val="3"/>
        <w:spacing w:line="360" w:lineRule="auto"/>
        <w:ind w:firstLine="369" w:firstLineChars="176"/>
        <w:rPr>
          <w:rFonts w:hAnsi="宋体" w:cs="宋体"/>
          <w:color w:val="7030A0"/>
        </w:rPr>
      </w:pPr>
      <w:r>
        <w:rPr>
          <w:rFonts w:hint="eastAsia" w:hAnsi="宋体" w:cs="宋体"/>
          <w:color w:val="7030A0"/>
        </w:rPr>
        <w:t>1.3焊接自动化的发展趋势。</w:t>
      </w:r>
    </w:p>
    <w:p>
      <w:pPr>
        <w:pStyle w:val="3"/>
        <w:spacing w:line="360" w:lineRule="auto"/>
        <w:ind w:firstLine="369" w:firstLineChars="176"/>
        <w:rPr>
          <w:rFonts w:hAnsi="宋体" w:cs="宋体"/>
          <w:color w:val="7030A0"/>
        </w:rPr>
      </w:pPr>
      <w:r>
        <w:rPr>
          <w:rFonts w:hint="eastAsia" w:hAnsi="宋体" w:cs="宋体"/>
          <w:color w:val="7030A0"/>
        </w:rPr>
        <w:t>1.4学习本课程的性质和任务。</w:t>
      </w:r>
    </w:p>
    <w:p>
      <w:pPr>
        <w:pStyle w:val="3"/>
        <w:spacing w:line="360" w:lineRule="auto"/>
        <w:ind w:firstLine="369" w:firstLineChars="176"/>
        <w:rPr>
          <w:rFonts w:hAnsi="宋体" w:cs="宋体"/>
          <w:color w:val="7030A0"/>
        </w:rPr>
      </w:pPr>
      <w:r>
        <w:rPr>
          <w:rFonts w:hint="eastAsia" w:hAnsi="宋体" w:cs="宋体"/>
          <w:color w:val="7030A0"/>
        </w:rPr>
        <w:t>本章重点：明确焊接自动化的基本概念，了解该领域的最新科技发展动态和趋势。</w:t>
      </w:r>
    </w:p>
    <w:p>
      <w:pPr>
        <w:pStyle w:val="3"/>
        <w:spacing w:line="360" w:lineRule="auto"/>
        <w:ind w:firstLine="369" w:firstLineChars="176"/>
        <w:rPr>
          <w:rFonts w:hAnsi="宋体" w:cs="宋体"/>
          <w:color w:val="7030A0"/>
        </w:rPr>
      </w:pPr>
      <w:r>
        <w:rPr>
          <w:rFonts w:hint="eastAsia" w:hAnsi="宋体" w:cs="宋体"/>
          <w:color w:val="7030A0"/>
        </w:rPr>
        <w:t>教学模式：课堂授课、课后复习，指导学生查阅相关文献。</w:t>
      </w:r>
    </w:p>
    <w:p>
      <w:pPr>
        <w:pStyle w:val="3"/>
        <w:spacing w:line="360" w:lineRule="auto"/>
        <w:ind w:firstLine="369" w:firstLineChars="176"/>
        <w:rPr>
          <w:rFonts w:hAnsi="宋体" w:cs="宋体"/>
          <w:color w:val="7030A0"/>
        </w:rPr>
      </w:pPr>
      <w:r>
        <w:rPr>
          <w:rFonts w:hint="eastAsia" w:hAnsi="宋体" w:cs="宋体"/>
          <w:color w:val="7030A0"/>
        </w:rPr>
        <w:t>知识点：焊接自动化及系统的概念。</w:t>
      </w:r>
    </w:p>
    <w:p>
      <w:pPr>
        <w:pStyle w:val="3"/>
        <w:spacing w:line="360" w:lineRule="auto"/>
        <w:ind w:firstLine="369" w:firstLineChars="176"/>
        <w:rPr>
          <w:rFonts w:hAnsi="宋体" w:cs="宋体"/>
          <w:color w:val="7030A0"/>
        </w:rPr>
      </w:pPr>
      <w:r>
        <w:rPr>
          <w:rFonts w:hint="eastAsia" w:hAnsi="宋体" w:cs="宋体"/>
          <w:color w:val="7030A0"/>
        </w:rPr>
        <w:t>能力：指导学生进行文献检索能力的训练。</w:t>
      </w:r>
    </w:p>
    <w:p>
      <w:pPr>
        <w:pStyle w:val="3"/>
        <w:spacing w:line="360" w:lineRule="auto"/>
        <w:ind w:firstLine="369" w:firstLineChars="176"/>
        <w:rPr>
          <w:rFonts w:hAnsi="宋体" w:cs="宋体"/>
          <w:color w:val="7030A0"/>
        </w:rPr>
      </w:pPr>
      <w:r>
        <w:rPr>
          <w:rFonts w:hint="eastAsia" w:hAnsi="宋体" w:cs="宋体"/>
          <w:color w:val="7030A0"/>
        </w:rPr>
        <w:t>第2章  焊接自动化控制基础</w:t>
      </w:r>
    </w:p>
    <w:p>
      <w:pPr>
        <w:pStyle w:val="3"/>
        <w:spacing w:line="360" w:lineRule="auto"/>
        <w:ind w:firstLine="369" w:firstLineChars="176"/>
        <w:rPr>
          <w:rFonts w:hAnsi="宋体" w:cs="宋体"/>
          <w:color w:val="7030A0"/>
        </w:rPr>
      </w:pPr>
      <w:r>
        <w:rPr>
          <w:rFonts w:hint="eastAsia" w:hAnsi="宋体" w:cs="宋体"/>
          <w:color w:val="7030A0"/>
        </w:rPr>
        <w:t>2.1 焊接自动控制的概念</w:t>
      </w:r>
    </w:p>
    <w:p>
      <w:pPr>
        <w:pStyle w:val="3"/>
        <w:spacing w:line="360" w:lineRule="auto"/>
        <w:ind w:firstLine="369" w:firstLineChars="176"/>
        <w:rPr>
          <w:rFonts w:hAnsi="宋体" w:cs="宋体"/>
          <w:color w:val="7030A0"/>
        </w:rPr>
      </w:pPr>
      <w:r>
        <w:rPr>
          <w:rFonts w:hint="eastAsia" w:hAnsi="宋体" w:cs="宋体"/>
          <w:color w:val="7030A0"/>
        </w:rPr>
        <w:t>2.2 开环控制与闭环控制</w:t>
      </w:r>
    </w:p>
    <w:p>
      <w:pPr>
        <w:pStyle w:val="3"/>
        <w:spacing w:line="360" w:lineRule="auto"/>
        <w:ind w:firstLine="369" w:firstLineChars="176"/>
        <w:rPr>
          <w:rFonts w:hAnsi="宋体" w:cs="宋体"/>
          <w:color w:val="7030A0"/>
        </w:rPr>
      </w:pPr>
      <w:r>
        <w:rPr>
          <w:rFonts w:hint="eastAsia" w:hAnsi="宋体" w:cs="宋体"/>
          <w:color w:val="7030A0"/>
        </w:rPr>
        <w:t>2.3 焊接自动化中常用的控制技术</w:t>
      </w:r>
    </w:p>
    <w:p>
      <w:pPr>
        <w:pStyle w:val="3"/>
        <w:spacing w:line="360" w:lineRule="auto"/>
        <w:ind w:firstLine="369" w:firstLineChars="176"/>
        <w:rPr>
          <w:rFonts w:hAnsi="宋体" w:cs="宋体"/>
          <w:color w:val="7030A0"/>
        </w:rPr>
      </w:pPr>
      <w:r>
        <w:rPr>
          <w:rFonts w:hint="eastAsia" w:hAnsi="宋体" w:cs="宋体"/>
          <w:color w:val="7030A0"/>
        </w:rPr>
        <w:t>本章重点：明确自动控制的基本概念；掌握开环控制和闭环控制的工作原理及其特点；了解常用的自动控制技术。</w:t>
      </w:r>
    </w:p>
    <w:p>
      <w:pPr>
        <w:pStyle w:val="3"/>
        <w:spacing w:line="360" w:lineRule="auto"/>
        <w:ind w:firstLine="369" w:firstLineChars="176"/>
        <w:rPr>
          <w:rFonts w:hAnsi="宋体" w:cs="宋体"/>
          <w:color w:val="7030A0"/>
        </w:rPr>
      </w:pPr>
      <w:r>
        <w:rPr>
          <w:rFonts w:hint="eastAsia" w:hAnsi="宋体" w:cs="宋体"/>
          <w:color w:val="7030A0"/>
        </w:rPr>
        <w:t>教学模式：课堂授课、课后复习，课后作业。</w:t>
      </w:r>
    </w:p>
    <w:p>
      <w:pPr>
        <w:pStyle w:val="3"/>
        <w:spacing w:line="360" w:lineRule="auto"/>
        <w:ind w:firstLine="369" w:firstLineChars="176"/>
        <w:rPr>
          <w:rFonts w:hAnsi="宋体" w:cs="宋体"/>
          <w:color w:val="7030A0"/>
        </w:rPr>
      </w:pPr>
      <w:r>
        <w:rPr>
          <w:rFonts w:hint="eastAsia" w:hAnsi="宋体" w:cs="宋体"/>
          <w:color w:val="7030A0"/>
        </w:rPr>
        <w:t>知识点：自动控制基本概念、焊接自动化及系统的概念。</w:t>
      </w:r>
    </w:p>
    <w:p>
      <w:pPr>
        <w:pStyle w:val="3"/>
        <w:spacing w:line="360" w:lineRule="auto"/>
        <w:ind w:firstLine="369" w:firstLineChars="176"/>
        <w:rPr>
          <w:rFonts w:hAnsi="宋体" w:cs="宋体"/>
          <w:color w:val="7030A0"/>
        </w:rPr>
      </w:pPr>
      <w:r>
        <w:rPr>
          <w:rFonts w:hint="eastAsia" w:hAnsi="宋体" w:cs="宋体"/>
          <w:color w:val="7030A0"/>
        </w:rPr>
        <w:t>能力：能够将自动控制基本概念用于解决焊接复杂工程问题。</w:t>
      </w:r>
    </w:p>
    <w:p>
      <w:pPr>
        <w:pStyle w:val="3"/>
        <w:spacing w:line="360" w:lineRule="auto"/>
        <w:ind w:firstLine="369" w:firstLineChars="176"/>
        <w:rPr>
          <w:rFonts w:hAnsi="宋体" w:cs="宋体"/>
          <w:color w:val="7030A0"/>
        </w:rPr>
      </w:pPr>
      <w:r>
        <w:rPr>
          <w:rFonts w:hint="eastAsia" w:hAnsi="宋体" w:cs="宋体"/>
          <w:color w:val="7030A0"/>
        </w:rPr>
        <w:t>第3章 焊接自动化中的传感技术</w:t>
      </w:r>
    </w:p>
    <w:p>
      <w:pPr>
        <w:pStyle w:val="3"/>
        <w:spacing w:line="360" w:lineRule="auto"/>
        <w:ind w:firstLine="369" w:firstLineChars="176"/>
        <w:rPr>
          <w:rFonts w:hAnsi="宋体" w:cs="宋体"/>
          <w:color w:val="7030A0"/>
        </w:rPr>
      </w:pPr>
      <w:r>
        <w:rPr>
          <w:rFonts w:hint="eastAsia" w:hAnsi="宋体" w:cs="宋体"/>
          <w:color w:val="7030A0"/>
        </w:rPr>
        <w:t>3.1  传感器的概念</w:t>
      </w:r>
    </w:p>
    <w:p>
      <w:pPr>
        <w:pStyle w:val="3"/>
        <w:spacing w:line="360" w:lineRule="auto"/>
        <w:ind w:firstLine="369" w:firstLineChars="176"/>
        <w:rPr>
          <w:rFonts w:hAnsi="宋体" w:cs="宋体"/>
          <w:color w:val="7030A0"/>
        </w:rPr>
      </w:pPr>
      <w:r>
        <w:rPr>
          <w:rFonts w:hint="eastAsia" w:hAnsi="宋体" w:cs="宋体"/>
          <w:color w:val="7030A0"/>
        </w:rPr>
        <w:t>3.2  位置检测</w:t>
      </w:r>
    </w:p>
    <w:p>
      <w:pPr>
        <w:pStyle w:val="3"/>
        <w:spacing w:line="360" w:lineRule="auto"/>
        <w:ind w:firstLine="369" w:firstLineChars="176"/>
        <w:rPr>
          <w:rFonts w:hAnsi="宋体" w:cs="宋体"/>
          <w:color w:val="7030A0"/>
        </w:rPr>
      </w:pPr>
      <w:r>
        <w:rPr>
          <w:rFonts w:hint="eastAsia" w:hAnsi="宋体" w:cs="宋体"/>
          <w:color w:val="7030A0"/>
        </w:rPr>
        <w:t>3.3  位移与速度检测</w:t>
      </w:r>
    </w:p>
    <w:p>
      <w:pPr>
        <w:pStyle w:val="3"/>
        <w:spacing w:line="360" w:lineRule="auto"/>
        <w:ind w:firstLine="369" w:firstLineChars="176"/>
        <w:rPr>
          <w:rFonts w:hAnsi="宋体" w:cs="宋体"/>
          <w:color w:val="7030A0"/>
        </w:rPr>
      </w:pPr>
      <w:r>
        <w:rPr>
          <w:rFonts w:hint="eastAsia" w:hAnsi="宋体" w:cs="宋体"/>
          <w:color w:val="7030A0"/>
        </w:rPr>
        <w:t>本章重点：掌握材料焊接自动化中常用的位置、位移、速度传感器工作原理及其应用；重点掌握非接触式位置传感器、编码器的工作原理及其在焊接自动化领域的应用。</w:t>
      </w:r>
    </w:p>
    <w:p>
      <w:pPr>
        <w:pStyle w:val="3"/>
        <w:spacing w:line="360" w:lineRule="auto"/>
        <w:ind w:firstLine="369" w:firstLineChars="176"/>
        <w:rPr>
          <w:rFonts w:hAnsi="宋体" w:cs="宋体"/>
          <w:color w:val="7030A0"/>
        </w:rPr>
      </w:pPr>
      <w:r>
        <w:rPr>
          <w:rFonts w:hint="eastAsia" w:hAnsi="宋体" w:cs="宋体"/>
          <w:color w:val="7030A0"/>
        </w:rPr>
        <w:t>教学模式：课堂授课、课后复习，课后作业。</w:t>
      </w:r>
    </w:p>
    <w:p>
      <w:pPr>
        <w:pStyle w:val="3"/>
        <w:spacing w:line="360" w:lineRule="auto"/>
        <w:ind w:firstLine="369" w:firstLineChars="176"/>
        <w:rPr>
          <w:rFonts w:hAnsi="宋体" w:cs="宋体"/>
          <w:color w:val="7030A0"/>
        </w:rPr>
      </w:pPr>
      <w:r>
        <w:rPr>
          <w:rFonts w:hint="eastAsia" w:hAnsi="宋体" w:cs="宋体"/>
          <w:color w:val="7030A0"/>
        </w:rPr>
        <w:t>知识点：焊接自动化中常用的位置、位移、速度传感器工作原理。</w:t>
      </w:r>
    </w:p>
    <w:p>
      <w:pPr>
        <w:pStyle w:val="3"/>
        <w:spacing w:line="360" w:lineRule="auto"/>
        <w:ind w:firstLine="369" w:firstLineChars="176"/>
        <w:rPr>
          <w:rFonts w:hAnsi="宋体" w:cs="宋体"/>
          <w:color w:val="7030A0"/>
        </w:rPr>
      </w:pPr>
      <w:r>
        <w:rPr>
          <w:rFonts w:hint="eastAsia" w:hAnsi="宋体" w:cs="宋体"/>
          <w:color w:val="7030A0"/>
        </w:rPr>
        <w:t>能力：能够应用传感器的知识解决焊接自动化复杂工程问题。</w:t>
      </w:r>
    </w:p>
    <w:p>
      <w:pPr>
        <w:pStyle w:val="3"/>
        <w:spacing w:line="360" w:lineRule="auto"/>
        <w:ind w:firstLine="369" w:firstLineChars="176"/>
        <w:rPr>
          <w:rFonts w:hAnsi="宋体" w:cs="宋体"/>
          <w:color w:val="7030A0"/>
        </w:rPr>
      </w:pPr>
      <w:r>
        <w:rPr>
          <w:rFonts w:hint="eastAsia" w:hAnsi="宋体" w:cs="宋体"/>
          <w:color w:val="7030A0"/>
        </w:rPr>
        <w:t>第4章  焊接自动化中的电动机控制技术</w:t>
      </w:r>
    </w:p>
    <w:p>
      <w:pPr>
        <w:pStyle w:val="3"/>
        <w:spacing w:line="360" w:lineRule="auto"/>
        <w:ind w:firstLine="369" w:firstLineChars="176"/>
        <w:rPr>
          <w:rFonts w:hAnsi="宋体" w:cs="宋体"/>
          <w:color w:val="7030A0"/>
        </w:rPr>
      </w:pPr>
      <w:r>
        <w:rPr>
          <w:rFonts w:hint="eastAsia" w:hAnsi="宋体" w:cs="宋体"/>
          <w:color w:val="7030A0"/>
        </w:rPr>
        <w:t>4.1  概述</w:t>
      </w:r>
    </w:p>
    <w:p>
      <w:pPr>
        <w:pStyle w:val="3"/>
        <w:spacing w:line="360" w:lineRule="auto"/>
        <w:ind w:firstLine="369" w:firstLineChars="176"/>
        <w:rPr>
          <w:rFonts w:hAnsi="宋体" w:cs="宋体"/>
          <w:color w:val="7030A0"/>
        </w:rPr>
      </w:pPr>
      <w:r>
        <w:rPr>
          <w:rFonts w:hint="eastAsia" w:hAnsi="宋体" w:cs="宋体"/>
          <w:color w:val="7030A0"/>
        </w:rPr>
        <w:t>4.2  继电接触器控制系统</w:t>
      </w:r>
    </w:p>
    <w:p>
      <w:pPr>
        <w:pStyle w:val="3"/>
        <w:spacing w:line="360" w:lineRule="auto"/>
        <w:ind w:firstLine="369" w:firstLineChars="176"/>
        <w:rPr>
          <w:rFonts w:hAnsi="宋体" w:cs="宋体"/>
          <w:color w:val="7030A0"/>
        </w:rPr>
      </w:pPr>
      <w:r>
        <w:rPr>
          <w:rFonts w:hint="eastAsia" w:hAnsi="宋体" w:cs="宋体"/>
          <w:color w:val="7030A0"/>
        </w:rPr>
        <w:t>4.3  焊接自动化中的直流电动机控制</w:t>
      </w:r>
    </w:p>
    <w:p>
      <w:pPr>
        <w:pStyle w:val="3"/>
        <w:spacing w:line="360" w:lineRule="auto"/>
        <w:ind w:firstLine="369" w:firstLineChars="176"/>
        <w:rPr>
          <w:rFonts w:hAnsi="宋体" w:cs="宋体"/>
          <w:color w:val="7030A0"/>
        </w:rPr>
      </w:pPr>
      <w:r>
        <w:rPr>
          <w:rFonts w:hint="eastAsia" w:hAnsi="宋体" w:cs="宋体"/>
          <w:color w:val="7030A0"/>
        </w:rPr>
        <w:t>4.4  直流电动机脉宽调速系统</w:t>
      </w:r>
    </w:p>
    <w:p>
      <w:pPr>
        <w:pStyle w:val="3"/>
        <w:spacing w:line="360" w:lineRule="auto"/>
        <w:ind w:firstLine="369" w:firstLineChars="176"/>
        <w:rPr>
          <w:rFonts w:hAnsi="宋体" w:cs="宋体"/>
          <w:color w:val="7030A0"/>
        </w:rPr>
      </w:pPr>
      <w:r>
        <w:rPr>
          <w:rFonts w:hint="eastAsia" w:hAnsi="宋体" w:cs="宋体"/>
          <w:color w:val="7030A0"/>
        </w:rPr>
        <w:t>4.5  交流电动机变频调速原理</w:t>
      </w:r>
    </w:p>
    <w:p>
      <w:pPr>
        <w:pStyle w:val="3"/>
        <w:spacing w:line="360" w:lineRule="auto"/>
        <w:ind w:firstLine="369" w:firstLineChars="176"/>
        <w:rPr>
          <w:rFonts w:hAnsi="宋体" w:cs="宋体"/>
          <w:color w:val="7030A0"/>
        </w:rPr>
      </w:pPr>
      <w:r>
        <w:rPr>
          <w:rFonts w:hint="eastAsia" w:hAnsi="宋体" w:cs="宋体"/>
          <w:color w:val="7030A0"/>
        </w:rPr>
        <w:t>4.6  步进电动机及其控制原理</w:t>
      </w:r>
    </w:p>
    <w:p>
      <w:pPr>
        <w:pStyle w:val="3"/>
        <w:spacing w:line="360" w:lineRule="auto"/>
        <w:ind w:firstLine="369" w:firstLineChars="176"/>
        <w:rPr>
          <w:rFonts w:hAnsi="宋体" w:cs="宋体"/>
          <w:color w:val="7030A0"/>
        </w:rPr>
      </w:pPr>
      <w:r>
        <w:rPr>
          <w:rFonts w:hint="eastAsia" w:hAnsi="宋体" w:cs="宋体"/>
          <w:color w:val="7030A0"/>
        </w:rPr>
        <w:t>本章重点：掌握加工自动化中的常用的直流电动机及其控制方法和基本电路；重点掌握电动机速度控制中的各种反馈控制原理及应用技术；了解交流电动机的变频调速控制原理；了解步进电动机控制原理。</w:t>
      </w:r>
    </w:p>
    <w:p>
      <w:pPr>
        <w:pStyle w:val="3"/>
        <w:spacing w:line="360" w:lineRule="auto"/>
        <w:ind w:firstLine="369" w:firstLineChars="176"/>
        <w:rPr>
          <w:rFonts w:hAnsi="宋体" w:cs="宋体"/>
          <w:color w:val="7030A0"/>
        </w:rPr>
      </w:pPr>
      <w:r>
        <w:rPr>
          <w:rFonts w:hint="eastAsia" w:hAnsi="宋体" w:cs="宋体"/>
          <w:color w:val="7030A0"/>
        </w:rPr>
        <w:t>本章的难点：常用的直流电动机控制电路分析。</w:t>
      </w:r>
    </w:p>
    <w:p>
      <w:pPr>
        <w:pStyle w:val="3"/>
        <w:spacing w:line="360" w:lineRule="auto"/>
        <w:ind w:firstLine="369" w:firstLineChars="176"/>
        <w:rPr>
          <w:rFonts w:hAnsi="宋体" w:cs="宋体"/>
          <w:color w:val="7030A0"/>
        </w:rPr>
      </w:pPr>
      <w:r>
        <w:rPr>
          <w:rFonts w:hint="eastAsia" w:hAnsi="宋体" w:cs="宋体"/>
          <w:color w:val="7030A0"/>
        </w:rPr>
        <w:t>教学模式：课堂授课、课后自学、课后复习，课后作业。</w:t>
      </w:r>
    </w:p>
    <w:p>
      <w:pPr>
        <w:pStyle w:val="3"/>
        <w:spacing w:line="360" w:lineRule="auto"/>
        <w:ind w:firstLine="369" w:firstLineChars="176"/>
        <w:rPr>
          <w:rFonts w:hAnsi="宋体" w:cs="宋体"/>
          <w:color w:val="7030A0"/>
        </w:rPr>
      </w:pPr>
      <w:r>
        <w:rPr>
          <w:rFonts w:hint="eastAsia" w:hAnsi="宋体" w:cs="宋体"/>
          <w:color w:val="7030A0"/>
        </w:rPr>
        <w:t>第4.2节、4.6节内容由学生课后自学，采用作业形式检查效果。</w:t>
      </w:r>
    </w:p>
    <w:p>
      <w:pPr>
        <w:pStyle w:val="3"/>
        <w:spacing w:line="360" w:lineRule="auto"/>
        <w:ind w:firstLine="369" w:firstLineChars="176"/>
        <w:rPr>
          <w:rFonts w:hAnsi="宋体" w:cs="宋体"/>
          <w:color w:val="7030A0"/>
        </w:rPr>
      </w:pPr>
      <w:r>
        <w:rPr>
          <w:rFonts w:hint="eastAsia" w:hAnsi="宋体" w:cs="宋体"/>
          <w:color w:val="7030A0"/>
        </w:rPr>
        <w:t>知识点：电动机调速的基本原理；反馈控制原理；控制电路分析方法；电动机控制电路应用。</w:t>
      </w:r>
    </w:p>
    <w:p>
      <w:pPr>
        <w:pStyle w:val="3"/>
        <w:spacing w:line="360" w:lineRule="auto"/>
        <w:ind w:firstLine="369" w:firstLineChars="176"/>
        <w:rPr>
          <w:rFonts w:hAnsi="宋体" w:cs="宋体"/>
          <w:color w:val="7030A0"/>
        </w:rPr>
      </w:pPr>
      <w:r>
        <w:rPr>
          <w:rFonts w:hint="eastAsia" w:hAnsi="宋体" w:cs="宋体"/>
          <w:color w:val="7030A0"/>
        </w:rPr>
        <w:t>能力：能够将电动机调速控制、反馈控制基础知识用于解决焊接自动化工程问题；培养学生的电路分析能力以及自主学习能力。</w:t>
      </w:r>
    </w:p>
    <w:p>
      <w:pPr>
        <w:pStyle w:val="3"/>
        <w:spacing w:line="360" w:lineRule="auto"/>
        <w:ind w:firstLine="369" w:firstLineChars="176"/>
        <w:rPr>
          <w:rFonts w:hAnsi="宋体" w:cs="宋体"/>
          <w:color w:val="7030A0"/>
        </w:rPr>
      </w:pPr>
      <w:r>
        <w:rPr>
          <w:rFonts w:hint="eastAsia" w:hAnsi="宋体" w:cs="宋体"/>
          <w:color w:val="7030A0"/>
        </w:rPr>
        <w:t>第5章  焊接自动化中的PLC控制技术</w:t>
      </w:r>
    </w:p>
    <w:p>
      <w:pPr>
        <w:pStyle w:val="3"/>
        <w:spacing w:line="360" w:lineRule="auto"/>
        <w:ind w:firstLine="369" w:firstLineChars="176"/>
        <w:rPr>
          <w:rFonts w:hAnsi="宋体" w:cs="宋体"/>
          <w:color w:val="7030A0"/>
        </w:rPr>
      </w:pPr>
      <w:r>
        <w:rPr>
          <w:rFonts w:hint="eastAsia" w:hAnsi="宋体" w:cs="宋体"/>
          <w:color w:val="7030A0"/>
        </w:rPr>
        <w:t>5.1  可编程序控制器</w:t>
      </w:r>
    </w:p>
    <w:p>
      <w:pPr>
        <w:pStyle w:val="3"/>
        <w:spacing w:line="360" w:lineRule="auto"/>
        <w:ind w:firstLine="369" w:firstLineChars="176"/>
        <w:rPr>
          <w:rFonts w:hAnsi="宋体" w:cs="宋体"/>
          <w:color w:val="7030A0"/>
        </w:rPr>
      </w:pPr>
      <w:r>
        <w:rPr>
          <w:rFonts w:hint="eastAsia" w:hAnsi="宋体" w:cs="宋体"/>
          <w:color w:val="7030A0"/>
        </w:rPr>
        <w:t>5.2  日本三菱FX0N系列可编程序控制器</w:t>
      </w:r>
    </w:p>
    <w:p>
      <w:pPr>
        <w:pStyle w:val="3"/>
        <w:spacing w:line="360" w:lineRule="auto"/>
        <w:ind w:firstLine="369" w:firstLineChars="176"/>
        <w:rPr>
          <w:rFonts w:hAnsi="宋体" w:cs="宋体"/>
          <w:color w:val="7030A0"/>
        </w:rPr>
      </w:pPr>
      <w:r>
        <w:rPr>
          <w:rFonts w:hint="eastAsia" w:hAnsi="宋体" w:cs="宋体"/>
          <w:color w:val="7030A0"/>
        </w:rPr>
        <w:t>5.3  可编程控制器的指令及其应用</w:t>
      </w:r>
    </w:p>
    <w:p>
      <w:pPr>
        <w:pStyle w:val="3"/>
        <w:spacing w:line="360" w:lineRule="auto"/>
        <w:ind w:firstLine="369" w:firstLineChars="176"/>
        <w:rPr>
          <w:rFonts w:hAnsi="宋体" w:cs="宋体"/>
          <w:color w:val="7030A0"/>
        </w:rPr>
      </w:pPr>
      <w:r>
        <w:rPr>
          <w:rFonts w:hint="eastAsia" w:hAnsi="宋体" w:cs="宋体"/>
          <w:color w:val="7030A0"/>
        </w:rPr>
        <w:t>5.4  梯形图的编程方法与规则</w:t>
      </w:r>
    </w:p>
    <w:p>
      <w:pPr>
        <w:pStyle w:val="3"/>
        <w:spacing w:line="360" w:lineRule="auto"/>
        <w:ind w:firstLine="369" w:firstLineChars="176"/>
        <w:rPr>
          <w:rFonts w:hAnsi="宋体" w:cs="宋体"/>
          <w:color w:val="7030A0"/>
        </w:rPr>
      </w:pPr>
      <w:r>
        <w:rPr>
          <w:rFonts w:hint="eastAsia" w:hAnsi="宋体" w:cs="宋体"/>
          <w:color w:val="7030A0"/>
        </w:rPr>
        <w:t>5.5  可编程控制器控制系统设计</w:t>
      </w:r>
    </w:p>
    <w:p>
      <w:pPr>
        <w:pStyle w:val="3"/>
        <w:spacing w:line="360" w:lineRule="auto"/>
        <w:ind w:firstLine="369" w:firstLineChars="176"/>
        <w:rPr>
          <w:rFonts w:hAnsi="宋体" w:cs="宋体"/>
          <w:color w:val="7030A0"/>
        </w:rPr>
      </w:pPr>
      <w:r>
        <w:rPr>
          <w:rFonts w:hint="eastAsia" w:hAnsi="宋体" w:cs="宋体"/>
          <w:color w:val="7030A0"/>
        </w:rPr>
        <w:t>5.6  可编程控制器在焊接自动化中的应用</w:t>
      </w:r>
    </w:p>
    <w:p>
      <w:pPr>
        <w:pStyle w:val="3"/>
        <w:spacing w:line="360" w:lineRule="auto"/>
        <w:ind w:firstLine="369" w:firstLineChars="176"/>
        <w:rPr>
          <w:rFonts w:hAnsi="宋体" w:cs="宋体"/>
          <w:color w:val="7030A0"/>
        </w:rPr>
      </w:pPr>
      <w:r>
        <w:rPr>
          <w:rFonts w:hint="eastAsia" w:hAnsi="宋体" w:cs="宋体"/>
          <w:color w:val="7030A0"/>
        </w:rPr>
        <w:t>本章的重点：可编程控制器的基本知识、编程方法和在焊接自动化中的应用。</w:t>
      </w:r>
    </w:p>
    <w:p>
      <w:pPr>
        <w:pStyle w:val="3"/>
        <w:spacing w:line="360" w:lineRule="auto"/>
        <w:ind w:firstLine="369" w:firstLineChars="176"/>
        <w:rPr>
          <w:rFonts w:hAnsi="宋体" w:cs="宋体"/>
          <w:color w:val="7030A0"/>
        </w:rPr>
      </w:pPr>
      <w:r>
        <w:rPr>
          <w:rFonts w:hint="eastAsia" w:hAnsi="宋体" w:cs="宋体"/>
          <w:color w:val="7030A0"/>
        </w:rPr>
        <w:t>教学模式：课堂授课、课后复习，课后作业、实验教学。</w:t>
      </w:r>
    </w:p>
    <w:p>
      <w:pPr>
        <w:pStyle w:val="3"/>
        <w:spacing w:line="360" w:lineRule="auto"/>
        <w:ind w:firstLine="369" w:firstLineChars="176"/>
        <w:rPr>
          <w:rFonts w:hAnsi="宋体" w:cs="宋体"/>
          <w:color w:val="7030A0"/>
        </w:rPr>
      </w:pPr>
      <w:r>
        <w:rPr>
          <w:rFonts w:hint="eastAsia" w:hAnsi="宋体" w:cs="宋体"/>
          <w:color w:val="7030A0"/>
        </w:rPr>
        <w:t>知识点：PLC控制原理；PLC基本软件编程方法；PLC控制系统设计方法；焊接自动化PLC控制系统设计与调试。</w:t>
      </w:r>
    </w:p>
    <w:p>
      <w:pPr>
        <w:pStyle w:val="3"/>
        <w:spacing w:line="360" w:lineRule="auto"/>
        <w:ind w:firstLine="369" w:firstLineChars="176"/>
        <w:rPr>
          <w:rFonts w:hAnsi="宋体" w:cs="宋体"/>
          <w:color w:val="7030A0"/>
        </w:rPr>
      </w:pPr>
      <w:r>
        <w:rPr>
          <w:rFonts w:hint="eastAsia" w:hAnsi="宋体" w:cs="宋体"/>
          <w:color w:val="7030A0"/>
        </w:rPr>
        <w:t>能力：能够应用PLC控制知识解决焊接自动化工程问题，完成焊接自动化系统中的PLC程序设计。</w:t>
      </w:r>
    </w:p>
    <w:p>
      <w:pPr>
        <w:pStyle w:val="3"/>
        <w:spacing w:line="360" w:lineRule="auto"/>
        <w:ind w:firstLine="369" w:firstLineChars="176"/>
        <w:rPr>
          <w:rFonts w:hAnsi="宋体" w:cs="宋体"/>
          <w:color w:val="7030A0"/>
        </w:rPr>
      </w:pPr>
      <w:r>
        <w:rPr>
          <w:rFonts w:hint="eastAsia" w:hAnsi="宋体" w:cs="宋体"/>
          <w:color w:val="7030A0"/>
        </w:rPr>
        <w:t>2、实验教学</w:t>
      </w:r>
    </w:p>
    <w:p>
      <w:pPr>
        <w:pStyle w:val="3"/>
        <w:spacing w:line="360" w:lineRule="auto"/>
        <w:ind w:firstLine="369" w:firstLineChars="176"/>
        <w:rPr>
          <w:rFonts w:hAnsi="宋体" w:cs="宋体"/>
          <w:color w:val="7030A0"/>
        </w:rPr>
      </w:pPr>
      <w:r>
        <w:rPr>
          <w:rFonts w:hint="eastAsia" w:hAnsi="宋体" w:cs="宋体"/>
          <w:color w:val="7030A0"/>
        </w:rPr>
        <w:t>实验教学内容：</w:t>
      </w:r>
    </w:p>
    <w:p>
      <w:pPr>
        <w:pStyle w:val="3"/>
        <w:spacing w:line="360" w:lineRule="auto"/>
        <w:ind w:firstLine="369" w:firstLineChars="176"/>
        <w:rPr>
          <w:rFonts w:hAnsi="宋体" w:cs="宋体"/>
          <w:color w:val="7030A0"/>
        </w:rPr>
      </w:pPr>
      <w:r>
        <w:rPr>
          <w:rFonts w:hint="eastAsia" w:hAnsi="宋体" w:cs="宋体"/>
          <w:color w:val="7030A0"/>
        </w:rPr>
        <w:t>实验一  PLC基础实验。PLC程序设计及调试的基本方法与基本实验操作。</w:t>
      </w:r>
    </w:p>
    <w:p>
      <w:pPr>
        <w:pStyle w:val="3"/>
        <w:spacing w:line="360" w:lineRule="auto"/>
        <w:ind w:firstLine="369" w:firstLineChars="176"/>
        <w:rPr>
          <w:rFonts w:hAnsi="宋体" w:cs="宋体"/>
          <w:color w:val="7030A0"/>
        </w:rPr>
      </w:pPr>
      <w:r>
        <w:rPr>
          <w:rFonts w:hint="eastAsia" w:hAnsi="宋体" w:cs="宋体"/>
          <w:color w:val="7030A0"/>
        </w:rPr>
        <w:t>实验二  材料加工自动化PLC程序设计实验。根据材料加工自动化要求，独立进行PLC程序设计与调试。</w:t>
      </w:r>
    </w:p>
    <w:p>
      <w:pPr>
        <w:pStyle w:val="3"/>
        <w:spacing w:line="360" w:lineRule="auto"/>
        <w:ind w:firstLine="369" w:firstLineChars="176"/>
        <w:rPr>
          <w:rFonts w:hAnsi="宋体" w:cs="宋体"/>
          <w:color w:val="7030A0"/>
        </w:rPr>
      </w:pPr>
      <w:r>
        <w:rPr>
          <w:rFonts w:hint="eastAsia" w:hAnsi="宋体" w:cs="宋体"/>
          <w:color w:val="7030A0"/>
        </w:rPr>
        <w:t>教学模式：应用计算机、PLC模拟装置，进行PLC程序设计、调试及模拟实验。</w:t>
      </w:r>
    </w:p>
    <w:p>
      <w:pPr>
        <w:pStyle w:val="3"/>
        <w:spacing w:line="360" w:lineRule="auto"/>
        <w:ind w:firstLine="369" w:firstLineChars="176"/>
        <w:rPr>
          <w:rFonts w:hAnsi="宋体" w:cs="宋体"/>
          <w:color w:val="7030A0"/>
        </w:rPr>
      </w:pPr>
      <w:r>
        <w:rPr>
          <w:rFonts w:hint="eastAsia" w:hAnsi="宋体" w:cs="宋体"/>
          <w:color w:val="7030A0"/>
        </w:rPr>
        <w:t>知识点：结合焊接自动化要求，掌握PLC程序设计及程序调试方法。</w:t>
      </w:r>
    </w:p>
    <w:p>
      <w:pPr>
        <w:pStyle w:val="3"/>
        <w:spacing w:line="360" w:lineRule="auto"/>
        <w:ind w:firstLine="369" w:firstLineChars="176"/>
        <w:rPr>
          <w:rFonts w:hAnsi="宋体" w:cs="宋体"/>
          <w:color w:val="7030A0"/>
        </w:rPr>
      </w:pPr>
      <w:r>
        <w:rPr>
          <w:rFonts w:hint="eastAsia" w:hAnsi="宋体" w:cs="宋体"/>
          <w:color w:val="7030A0"/>
        </w:rPr>
        <w:t>能力：能够将PLC控制应用于解决焊接自动化工程问题，能够根据工程实际要求，设计满足焊接自动化需求的PLC控制程序，撰写实验报告。</w:t>
      </w:r>
    </w:p>
    <w:p>
      <w:pPr>
        <w:spacing w:line="360" w:lineRule="exact"/>
        <w:ind w:left="2" w:leftChars="1" w:firstLine="735" w:firstLineChars="350"/>
        <w:jc w:val="left"/>
        <w:rPr>
          <w:rFonts w:ascii="宋体" w:hAnsi="宋体" w:cs="宋体"/>
          <w:color w:val="7030A0"/>
          <w:szCs w:val="21"/>
        </w:rPr>
      </w:pPr>
      <w:r>
        <w:rPr>
          <w:rFonts w:hint="eastAsia" w:ascii="宋体" w:hAnsi="宋体" w:cs="宋体"/>
          <w:color w:val="7030A0"/>
          <w:szCs w:val="21"/>
        </w:rPr>
        <w:t>注：具体实验内容及要求见相应实验教学大纲。</w:t>
      </w:r>
    </w:p>
    <w:p>
      <w:pPr>
        <w:pStyle w:val="3"/>
        <w:spacing w:line="360" w:lineRule="auto"/>
        <w:ind w:firstLine="369" w:firstLineChars="176"/>
        <w:rPr>
          <w:rFonts w:hAnsi="宋体" w:cs="宋体"/>
          <w:color w:val="7030A0"/>
        </w:rPr>
      </w:pPr>
    </w:p>
    <w:p>
      <w:pPr>
        <w:pStyle w:val="3"/>
        <w:spacing w:line="360" w:lineRule="auto"/>
        <w:ind w:firstLine="369" w:firstLineChars="176"/>
        <w:rPr>
          <w:rFonts w:hAnsi="宋体" w:cs="宋体"/>
          <w:color w:val="7030A0"/>
        </w:rPr>
      </w:pPr>
      <w:r>
        <w:rPr>
          <w:rFonts w:hint="eastAsia" w:hAnsi="宋体" w:cs="宋体"/>
          <w:color w:val="7030A0"/>
        </w:rPr>
        <w:t>3、课程设计</w:t>
      </w:r>
    </w:p>
    <w:p>
      <w:pPr>
        <w:pStyle w:val="3"/>
        <w:spacing w:line="360" w:lineRule="auto"/>
        <w:ind w:firstLine="369" w:firstLineChars="176"/>
        <w:rPr>
          <w:rFonts w:hAnsi="宋体" w:cs="宋体"/>
          <w:color w:val="7030A0"/>
        </w:rPr>
      </w:pPr>
      <w:r>
        <w:rPr>
          <w:rFonts w:hint="eastAsia" w:hAnsi="宋体" w:cs="宋体"/>
          <w:color w:val="7030A0"/>
        </w:rPr>
        <w:t>设计内容：结合焊接工程实际问题，正确选择焊接工艺方法，应用焊接自动化的相关知识，进行以PLC为控制核心的弧焊焊接自动化系统方案设计，包括焊接方法与弧焊电源的选择、焊接自动化机械系统方案、传感器的选择、控制电动机及调速方案选择、PLC控制系统方案以及PLC控制程序设计。</w:t>
      </w:r>
    </w:p>
    <w:p>
      <w:pPr>
        <w:pStyle w:val="3"/>
        <w:spacing w:line="360" w:lineRule="auto"/>
        <w:ind w:firstLine="369" w:firstLineChars="176"/>
        <w:rPr>
          <w:rFonts w:hAnsi="宋体" w:cs="宋体"/>
          <w:color w:val="7030A0"/>
        </w:rPr>
      </w:pPr>
      <w:r>
        <w:rPr>
          <w:rFonts w:hint="eastAsia" w:hAnsi="宋体" w:cs="宋体"/>
          <w:color w:val="7030A0"/>
        </w:rPr>
        <w:t>教学模式：分组开展课程设计；独立选题，独立设计，撰写设计方案，绘出系统设计方案图，分组汇报及答辩。</w:t>
      </w:r>
    </w:p>
    <w:p>
      <w:pPr>
        <w:pStyle w:val="3"/>
        <w:spacing w:line="360" w:lineRule="auto"/>
        <w:ind w:firstLine="369" w:firstLineChars="176"/>
        <w:rPr>
          <w:rFonts w:hAnsi="宋体" w:cs="宋体"/>
          <w:color w:val="7030A0"/>
        </w:rPr>
      </w:pPr>
      <w:r>
        <w:rPr>
          <w:rFonts w:hint="eastAsia" w:hAnsi="宋体" w:cs="宋体"/>
          <w:color w:val="7030A0"/>
        </w:rPr>
        <w:t>知识点：综合运用知识进行系统设计。</w:t>
      </w:r>
    </w:p>
    <w:p>
      <w:pPr>
        <w:pStyle w:val="3"/>
        <w:spacing w:line="360" w:lineRule="auto"/>
        <w:ind w:firstLine="369" w:firstLineChars="176"/>
        <w:rPr>
          <w:rFonts w:hAnsi="宋体" w:cs="宋体"/>
          <w:color w:val="7030A0"/>
        </w:rPr>
      </w:pPr>
      <w:r>
        <w:rPr>
          <w:rFonts w:hint="eastAsia" w:hAnsi="宋体" w:cs="宋体"/>
          <w:color w:val="7030A0"/>
        </w:rPr>
        <w:t>能力：能够应用焊接自动化基本原理及焊接专业知识，研究、分析焊接自动化工程问题；</w:t>
      </w:r>
    </w:p>
    <w:p>
      <w:pPr>
        <w:pStyle w:val="3"/>
        <w:spacing w:line="360" w:lineRule="auto"/>
        <w:ind w:firstLine="369" w:firstLineChars="176"/>
        <w:rPr>
          <w:rFonts w:hAnsi="宋体" w:cs="宋体"/>
          <w:color w:val="7030A0"/>
        </w:rPr>
      </w:pPr>
      <w:r>
        <w:rPr>
          <w:rFonts w:hint="eastAsia" w:hAnsi="宋体" w:cs="宋体"/>
          <w:color w:val="7030A0"/>
        </w:rPr>
        <w:t>能够根据工程实际要求，提出焊接自动化系统的设计方案：进行焊接自动化PLC控制程序设计；在设计环节中能够体现创新意识，考虑社会、健康、安全、法律、文化以及环境等因素；</w:t>
      </w:r>
    </w:p>
    <w:p>
      <w:pPr>
        <w:pStyle w:val="3"/>
        <w:spacing w:line="360" w:lineRule="auto"/>
        <w:ind w:firstLine="369" w:firstLineChars="176"/>
        <w:rPr>
          <w:rFonts w:hAnsi="宋体" w:cs="宋体"/>
          <w:color w:val="7030A0"/>
        </w:rPr>
      </w:pPr>
      <w:r>
        <w:rPr>
          <w:rFonts w:hint="eastAsia" w:hAnsi="宋体" w:cs="宋体"/>
          <w:color w:val="7030A0"/>
        </w:rPr>
        <w:t>能够使用计算机绘图、计算机文献检索等现代化工具，进行方案设计；</w:t>
      </w:r>
    </w:p>
    <w:p>
      <w:pPr>
        <w:pStyle w:val="3"/>
        <w:spacing w:line="360" w:lineRule="auto"/>
        <w:ind w:firstLine="369" w:firstLineChars="176"/>
        <w:rPr>
          <w:rFonts w:hAnsi="宋体" w:cs="宋体"/>
          <w:color w:val="7030A0"/>
        </w:rPr>
      </w:pPr>
      <w:r>
        <w:rPr>
          <w:rFonts w:hint="eastAsia" w:hAnsi="宋体" w:cs="宋体"/>
          <w:color w:val="7030A0"/>
        </w:rPr>
        <w:t>能够基于工程相关背景知识进行合理分析，评价自己提出的焊接自动化方案对社会、健康、安全、法律以及文化的影响，理解应承担的责任；</w:t>
      </w:r>
    </w:p>
    <w:p>
      <w:pPr>
        <w:pStyle w:val="3"/>
        <w:spacing w:line="360" w:lineRule="auto"/>
        <w:ind w:firstLine="369" w:firstLineChars="176"/>
        <w:rPr>
          <w:rFonts w:hAnsi="宋体" w:cs="宋体"/>
          <w:color w:val="7030A0"/>
        </w:rPr>
      </w:pPr>
      <w:r>
        <w:rPr>
          <w:rFonts w:hint="eastAsia" w:hAnsi="宋体" w:cs="宋体"/>
          <w:color w:val="7030A0"/>
        </w:rPr>
        <w:t>能够根据系统设计与研究，撰写设计方案、能够清晰的进行陈述发言表达自己的设计思想。</w:t>
      </w:r>
    </w:p>
    <w:p>
      <w:pPr>
        <w:pStyle w:val="3"/>
        <w:spacing w:line="360" w:lineRule="auto"/>
        <w:ind w:firstLine="369" w:firstLineChars="176"/>
        <w:rPr>
          <w:rFonts w:ascii="黑体" w:eastAsia="黑体"/>
          <w:sz w:val="24"/>
        </w:rPr>
      </w:pPr>
      <w:r>
        <w:rPr>
          <w:rFonts w:hint="eastAsia" w:hAnsi="宋体" w:cs="宋体"/>
          <w:color w:val="7030A0"/>
        </w:rPr>
        <w:t>具有团队合作意识，能够在团队中承担个体、团队成员的角色，可以与他人进行沟通和交流。</w:t>
      </w:r>
    </w:p>
    <w:p>
      <w:pPr>
        <w:widowControl/>
        <w:snapToGrid w:val="0"/>
        <w:spacing w:before="156" w:beforeLines="50" w:line="360" w:lineRule="exact"/>
        <w:outlineLvl w:val="0"/>
        <w:rPr>
          <w:rFonts w:ascii="黑体" w:eastAsia="黑体"/>
          <w:sz w:val="24"/>
        </w:rPr>
      </w:pPr>
      <w:r>
        <w:rPr>
          <w:rFonts w:hint="eastAsia" w:ascii="黑体" w:eastAsia="黑体"/>
          <w:sz w:val="24"/>
        </w:rPr>
        <w:t>六、</w:t>
      </w:r>
      <w:r>
        <w:rPr>
          <w:rFonts w:ascii="黑体" w:eastAsia="黑体"/>
          <w:sz w:val="24"/>
        </w:rPr>
        <w:t>学时分配</w:t>
      </w:r>
    </w:p>
    <w:tbl>
      <w:tblPr>
        <w:tblStyle w:val="7"/>
        <w:tblW w:w="0" w:type="auto"/>
        <w:jc w:val="center"/>
        <w:tblLayout w:type="autofit"/>
        <w:tblCellMar>
          <w:top w:w="0" w:type="dxa"/>
          <w:left w:w="108" w:type="dxa"/>
          <w:bottom w:w="0" w:type="dxa"/>
          <w:right w:w="108" w:type="dxa"/>
        </w:tblCellMar>
      </w:tblPr>
      <w:tblGrid>
        <w:gridCol w:w="3515"/>
        <w:gridCol w:w="636"/>
        <w:gridCol w:w="695"/>
        <w:gridCol w:w="708"/>
        <w:gridCol w:w="851"/>
        <w:gridCol w:w="850"/>
        <w:gridCol w:w="840"/>
      </w:tblGrid>
      <w:tr>
        <w:tblPrEx>
          <w:tblCellMar>
            <w:top w:w="0" w:type="dxa"/>
            <w:left w:w="108" w:type="dxa"/>
            <w:bottom w:w="0" w:type="dxa"/>
            <w:right w:w="108" w:type="dxa"/>
          </w:tblCellMar>
        </w:tblPrEx>
        <w:trPr>
          <w:trHeight w:val="270" w:hRule="atLeast"/>
          <w:jc w:val="center"/>
        </w:trPr>
        <w:tc>
          <w:tcPr>
            <w:tcW w:w="3515" w:type="dxa"/>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宋体" w:hAnsi="宋体" w:cs="宋体"/>
                <w:color w:val="7030A0"/>
                <w:szCs w:val="21"/>
              </w:rPr>
            </w:pPr>
            <w:r>
              <w:rPr>
                <w:rFonts w:ascii="宋体" w:hAnsi="宋体" w:cs="宋体"/>
                <w:color w:val="7030A0"/>
                <w:szCs w:val="21"/>
              </w:rPr>
              <w:t>教学内容</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r>
              <w:rPr>
                <w:rFonts w:ascii="宋体" w:hAnsi="宋体" w:cs="宋体"/>
                <w:color w:val="7030A0"/>
                <w:szCs w:val="21"/>
              </w:rPr>
              <w:t>授课</w:t>
            </w:r>
          </w:p>
        </w:tc>
        <w:tc>
          <w:tcPr>
            <w:tcW w:w="69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r>
              <w:rPr>
                <w:rFonts w:hint="eastAsia" w:ascii="宋体" w:hAnsi="宋体" w:cs="宋体"/>
                <w:color w:val="7030A0"/>
                <w:szCs w:val="21"/>
              </w:rPr>
              <w:t>实验</w:t>
            </w:r>
          </w:p>
        </w:tc>
        <w:tc>
          <w:tcPr>
            <w:tcW w:w="70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r>
              <w:rPr>
                <w:rFonts w:hint="eastAsia" w:ascii="宋体" w:hAnsi="宋体" w:cs="宋体"/>
                <w:color w:val="7030A0"/>
                <w:szCs w:val="21"/>
              </w:rPr>
              <w:t>自学</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r>
              <w:rPr>
                <w:rFonts w:hint="eastAsia" w:ascii="宋体" w:hAnsi="宋体" w:cs="宋体"/>
                <w:color w:val="7030A0"/>
                <w:szCs w:val="21"/>
              </w:rPr>
              <w:t>课程设计</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r>
              <w:rPr>
                <w:rFonts w:hint="eastAsia" w:ascii="宋体" w:hAnsi="宋体" w:cs="宋体"/>
                <w:color w:val="7030A0"/>
                <w:szCs w:val="21"/>
              </w:rPr>
              <w:t>大作业</w:t>
            </w:r>
          </w:p>
        </w:tc>
        <w:tc>
          <w:tcPr>
            <w:tcW w:w="84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color w:val="7030A0"/>
                <w:szCs w:val="21"/>
              </w:rPr>
            </w:pPr>
            <w:r>
              <w:rPr>
                <w:rFonts w:hint="eastAsia" w:ascii="宋体" w:hAnsi="宋体" w:cs="宋体"/>
                <w:color w:val="7030A0"/>
                <w:szCs w:val="21"/>
              </w:rPr>
              <w:t>其他</w:t>
            </w:r>
          </w:p>
        </w:tc>
      </w:tr>
      <w:tr>
        <w:tblPrEx>
          <w:tblCellMar>
            <w:top w:w="0" w:type="dxa"/>
            <w:left w:w="108" w:type="dxa"/>
            <w:bottom w:w="0" w:type="dxa"/>
            <w:right w:w="108" w:type="dxa"/>
          </w:tblCellMar>
        </w:tblPrEx>
        <w:trPr>
          <w:trHeight w:val="270" w:hRule="atLeast"/>
          <w:jc w:val="center"/>
        </w:trPr>
        <w:tc>
          <w:tcPr>
            <w:tcW w:w="3515" w:type="dxa"/>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left"/>
              <w:rPr>
                <w:rFonts w:ascii="宋体" w:hAnsi="宋体" w:cs="宋体"/>
                <w:color w:val="7030A0"/>
                <w:szCs w:val="21"/>
              </w:rPr>
            </w:pPr>
            <w:r>
              <w:rPr>
                <w:rFonts w:ascii="宋体" w:hAnsi="宋体" w:cs="宋体"/>
                <w:color w:val="7030A0"/>
                <w:szCs w:val="21"/>
              </w:rPr>
              <w:t>绪论</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r>
              <w:rPr>
                <w:rFonts w:ascii="宋体" w:hAnsi="宋体" w:cs="宋体"/>
                <w:color w:val="7030A0"/>
                <w:szCs w:val="21"/>
              </w:rPr>
              <w:t>1</w:t>
            </w:r>
          </w:p>
        </w:tc>
        <w:tc>
          <w:tcPr>
            <w:tcW w:w="69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70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7030A0"/>
                <w:szCs w:val="21"/>
              </w:rPr>
            </w:pPr>
          </w:p>
        </w:tc>
        <w:tc>
          <w:tcPr>
            <w:tcW w:w="840" w:type="dxa"/>
            <w:tcBorders>
              <w:top w:val="single" w:color="auto" w:sz="4" w:space="0"/>
              <w:left w:val="nil"/>
              <w:bottom w:val="single" w:color="auto" w:sz="4" w:space="0"/>
              <w:right w:val="single" w:color="auto" w:sz="4" w:space="0"/>
            </w:tcBorders>
          </w:tcPr>
          <w:p>
            <w:pPr>
              <w:widowControl/>
              <w:spacing w:line="360" w:lineRule="auto"/>
              <w:jc w:val="center"/>
              <w:rPr>
                <w:rFonts w:ascii="宋体" w:hAnsi="宋体" w:cs="宋体"/>
                <w:color w:val="7030A0"/>
                <w:szCs w:val="21"/>
              </w:rPr>
            </w:pPr>
          </w:p>
        </w:tc>
      </w:tr>
      <w:tr>
        <w:tblPrEx>
          <w:tblCellMar>
            <w:top w:w="0" w:type="dxa"/>
            <w:left w:w="108" w:type="dxa"/>
            <w:bottom w:w="0" w:type="dxa"/>
            <w:right w:w="108" w:type="dxa"/>
          </w:tblCellMar>
        </w:tblPrEx>
        <w:trPr>
          <w:trHeight w:val="270" w:hRule="atLeast"/>
          <w:jc w:val="center"/>
        </w:trPr>
        <w:tc>
          <w:tcPr>
            <w:tcW w:w="3515" w:type="dxa"/>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left"/>
              <w:rPr>
                <w:rFonts w:ascii="宋体" w:hAnsi="宋体" w:cs="宋体"/>
                <w:color w:val="7030A0"/>
                <w:szCs w:val="21"/>
              </w:rPr>
            </w:pPr>
            <w:r>
              <w:rPr>
                <w:rFonts w:ascii="宋体" w:hAnsi="宋体" w:cs="宋体"/>
                <w:color w:val="7030A0"/>
                <w:szCs w:val="21"/>
              </w:rPr>
              <w:t>焊接自动化控制基础</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r>
              <w:rPr>
                <w:rFonts w:ascii="宋体" w:hAnsi="宋体" w:cs="宋体"/>
                <w:color w:val="7030A0"/>
                <w:szCs w:val="21"/>
              </w:rPr>
              <w:t>3</w:t>
            </w:r>
          </w:p>
        </w:tc>
        <w:tc>
          <w:tcPr>
            <w:tcW w:w="69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70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7030A0"/>
                <w:szCs w:val="21"/>
              </w:rPr>
            </w:pPr>
          </w:p>
        </w:tc>
        <w:tc>
          <w:tcPr>
            <w:tcW w:w="840" w:type="dxa"/>
            <w:tcBorders>
              <w:top w:val="single" w:color="auto" w:sz="4" w:space="0"/>
              <w:left w:val="nil"/>
              <w:bottom w:val="single" w:color="auto" w:sz="4" w:space="0"/>
              <w:right w:val="single" w:color="auto" w:sz="4" w:space="0"/>
            </w:tcBorders>
          </w:tcPr>
          <w:p>
            <w:pPr>
              <w:widowControl/>
              <w:spacing w:line="360" w:lineRule="auto"/>
              <w:jc w:val="center"/>
              <w:rPr>
                <w:rFonts w:ascii="宋体" w:hAnsi="宋体" w:cs="宋体"/>
                <w:color w:val="7030A0"/>
                <w:szCs w:val="21"/>
              </w:rPr>
            </w:pPr>
          </w:p>
        </w:tc>
      </w:tr>
      <w:tr>
        <w:tblPrEx>
          <w:tblCellMar>
            <w:top w:w="0" w:type="dxa"/>
            <w:left w:w="108" w:type="dxa"/>
            <w:bottom w:w="0" w:type="dxa"/>
            <w:right w:w="108" w:type="dxa"/>
          </w:tblCellMar>
        </w:tblPrEx>
        <w:trPr>
          <w:trHeight w:val="270" w:hRule="atLeast"/>
          <w:jc w:val="center"/>
        </w:trPr>
        <w:tc>
          <w:tcPr>
            <w:tcW w:w="3515" w:type="dxa"/>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left"/>
              <w:rPr>
                <w:rFonts w:ascii="宋体" w:hAnsi="宋体" w:cs="宋体"/>
                <w:color w:val="7030A0"/>
                <w:szCs w:val="21"/>
              </w:rPr>
            </w:pPr>
            <w:r>
              <w:rPr>
                <w:rFonts w:ascii="宋体" w:hAnsi="宋体" w:cs="宋体"/>
                <w:color w:val="7030A0"/>
                <w:szCs w:val="21"/>
              </w:rPr>
              <w:t>焊接自动化中的传感技术</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r>
              <w:rPr>
                <w:rFonts w:ascii="宋体" w:hAnsi="宋体" w:cs="宋体"/>
                <w:color w:val="7030A0"/>
                <w:szCs w:val="21"/>
              </w:rPr>
              <w:t>4</w:t>
            </w:r>
          </w:p>
        </w:tc>
        <w:tc>
          <w:tcPr>
            <w:tcW w:w="69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70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7030A0"/>
                <w:szCs w:val="21"/>
              </w:rPr>
            </w:pPr>
          </w:p>
        </w:tc>
        <w:tc>
          <w:tcPr>
            <w:tcW w:w="840" w:type="dxa"/>
            <w:tcBorders>
              <w:top w:val="single" w:color="auto" w:sz="4" w:space="0"/>
              <w:left w:val="nil"/>
              <w:bottom w:val="single" w:color="auto" w:sz="4" w:space="0"/>
              <w:right w:val="single" w:color="auto" w:sz="4" w:space="0"/>
            </w:tcBorders>
          </w:tcPr>
          <w:p>
            <w:pPr>
              <w:widowControl/>
              <w:spacing w:line="360" w:lineRule="auto"/>
              <w:jc w:val="center"/>
              <w:rPr>
                <w:rFonts w:ascii="宋体" w:hAnsi="宋体" w:cs="宋体"/>
                <w:color w:val="7030A0"/>
                <w:szCs w:val="21"/>
              </w:rPr>
            </w:pPr>
          </w:p>
        </w:tc>
      </w:tr>
      <w:tr>
        <w:tblPrEx>
          <w:tblCellMar>
            <w:top w:w="0" w:type="dxa"/>
            <w:left w:w="108" w:type="dxa"/>
            <w:bottom w:w="0" w:type="dxa"/>
            <w:right w:w="108" w:type="dxa"/>
          </w:tblCellMar>
        </w:tblPrEx>
        <w:trPr>
          <w:trHeight w:val="270" w:hRule="atLeast"/>
          <w:jc w:val="center"/>
        </w:trPr>
        <w:tc>
          <w:tcPr>
            <w:tcW w:w="3515" w:type="dxa"/>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left"/>
              <w:rPr>
                <w:rFonts w:ascii="宋体" w:hAnsi="宋体" w:cs="宋体"/>
                <w:color w:val="7030A0"/>
                <w:szCs w:val="21"/>
              </w:rPr>
            </w:pPr>
            <w:r>
              <w:rPr>
                <w:rFonts w:ascii="宋体" w:hAnsi="宋体" w:cs="宋体"/>
                <w:color w:val="7030A0"/>
                <w:szCs w:val="21"/>
              </w:rPr>
              <w:t>焊接自动化中的电动机控制技术</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r>
              <w:rPr>
                <w:rFonts w:ascii="宋体" w:hAnsi="宋体" w:cs="宋体"/>
                <w:color w:val="7030A0"/>
                <w:szCs w:val="21"/>
              </w:rPr>
              <w:t>8</w:t>
            </w:r>
          </w:p>
        </w:tc>
        <w:tc>
          <w:tcPr>
            <w:tcW w:w="69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70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7030A0"/>
                <w:szCs w:val="21"/>
              </w:rPr>
            </w:pPr>
          </w:p>
        </w:tc>
        <w:tc>
          <w:tcPr>
            <w:tcW w:w="840" w:type="dxa"/>
            <w:tcBorders>
              <w:top w:val="single" w:color="auto" w:sz="4" w:space="0"/>
              <w:left w:val="nil"/>
              <w:bottom w:val="single" w:color="auto" w:sz="4" w:space="0"/>
              <w:right w:val="single" w:color="auto" w:sz="4" w:space="0"/>
            </w:tcBorders>
          </w:tcPr>
          <w:p>
            <w:pPr>
              <w:widowControl/>
              <w:spacing w:line="360" w:lineRule="auto"/>
              <w:jc w:val="center"/>
              <w:rPr>
                <w:rFonts w:ascii="宋体" w:hAnsi="宋体" w:cs="宋体"/>
                <w:color w:val="7030A0"/>
                <w:szCs w:val="21"/>
              </w:rPr>
            </w:pPr>
          </w:p>
        </w:tc>
      </w:tr>
      <w:tr>
        <w:tblPrEx>
          <w:tblCellMar>
            <w:top w:w="0" w:type="dxa"/>
            <w:left w:w="108" w:type="dxa"/>
            <w:bottom w:w="0" w:type="dxa"/>
            <w:right w:w="108" w:type="dxa"/>
          </w:tblCellMar>
        </w:tblPrEx>
        <w:trPr>
          <w:trHeight w:val="270" w:hRule="atLeast"/>
          <w:jc w:val="center"/>
        </w:trPr>
        <w:tc>
          <w:tcPr>
            <w:tcW w:w="3515" w:type="dxa"/>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left"/>
              <w:rPr>
                <w:rFonts w:ascii="宋体" w:hAnsi="宋体" w:cs="宋体"/>
                <w:color w:val="7030A0"/>
                <w:szCs w:val="21"/>
              </w:rPr>
            </w:pPr>
            <w:r>
              <w:rPr>
                <w:rFonts w:ascii="宋体" w:hAnsi="宋体" w:cs="宋体"/>
                <w:color w:val="7030A0"/>
                <w:szCs w:val="21"/>
              </w:rPr>
              <w:t>焊接自动化中的PLC控制技术</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r>
              <w:rPr>
                <w:rFonts w:ascii="宋体" w:hAnsi="宋体" w:cs="宋体"/>
                <w:color w:val="7030A0"/>
                <w:szCs w:val="21"/>
              </w:rPr>
              <w:t>8</w:t>
            </w:r>
          </w:p>
        </w:tc>
        <w:tc>
          <w:tcPr>
            <w:tcW w:w="69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r>
              <w:rPr>
                <w:rFonts w:hint="eastAsia" w:ascii="宋体" w:hAnsi="宋体" w:cs="宋体"/>
                <w:color w:val="7030A0"/>
                <w:szCs w:val="21"/>
              </w:rPr>
              <w:t>4</w:t>
            </w:r>
          </w:p>
        </w:tc>
        <w:tc>
          <w:tcPr>
            <w:tcW w:w="70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r>
              <w:rPr>
                <w:rFonts w:ascii="宋体" w:hAnsi="宋体" w:cs="宋体"/>
                <w:color w:val="7030A0"/>
                <w:szCs w:val="21"/>
              </w:rPr>
              <w:t>4</w:t>
            </w: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7030A0"/>
                <w:szCs w:val="21"/>
              </w:rPr>
            </w:pPr>
          </w:p>
        </w:tc>
        <w:tc>
          <w:tcPr>
            <w:tcW w:w="840" w:type="dxa"/>
            <w:tcBorders>
              <w:top w:val="single" w:color="auto" w:sz="4" w:space="0"/>
              <w:left w:val="nil"/>
              <w:bottom w:val="single" w:color="auto" w:sz="4" w:space="0"/>
              <w:right w:val="single" w:color="auto" w:sz="4" w:space="0"/>
            </w:tcBorders>
          </w:tcPr>
          <w:p>
            <w:pPr>
              <w:widowControl/>
              <w:spacing w:line="360" w:lineRule="auto"/>
              <w:jc w:val="center"/>
              <w:rPr>
                <w:rFonts w:ascii="宋体" w:hAnsi="宋体" w:cs="宋体"/>
                <w:color w:val="7030A0"/>
                <w:szCs w:val="21"/>
              </w:rPr>
            </w:pPr>
          </w:p>
        </w:tc>
      </w:tr>
      <w:tr>
        <w:tblPrEx>
          <w:tblCellMar>
            <w:top w:w="0" w:type="dxa"/>
            <w:left w:w="108" w:type="dxa"/>
            <w:bottom w:w="0" w:type="dxa"/>
            <w:right w:w="108" w:type="dxa"/>
          </w:tblCellMar>
        </w:tblPrEx>
        <w:trPr>
          <w:trHeight w:val="270" w:hRule="atLeast"/>
          <w:jc w:val="center"/>
        </w:trPr>
        <w:tc>
          <w:tcPr>
            <w:tcW w:w="3515" w:type="dxa"/>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left"/>
              <w:rPr>
                <w:rFonts w:ascii="宋体" w:hAnsi="宋体" w:cs="宋体"/>
                <w:color w:val="7030A0"/>
                <w:szCs w:val="21"/>
              </w:rPr>
            </w:pPr>
            <w:r>
              <w:rPr>
                <w:rFonts w:ascii="宋体" w:hAnsi="宋体" w:cs="宋体"/>
                <w:color w:val="7030A0"/>
                <w:szCs w:val="21"/>
              </w:rPr>
              <w:t>焊接自动化系统方案设计</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69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70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r>
              <w:rPr>
                <w:rFonts w:ascii="宋体" w:hAnsi="宋体" w:cs="宋体"/>
                <w:color w:val="7030A0"/>
                <w:szCs w:val="21"/>
              </w:rPr>
              <w:t>12</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7030A0"/>
                <w:szCs w:val="21"/>
              </w:rPr>
            </w:pPr>
          </w:p>
        </w:tc>
        <w:tc>
          <w:tcPr>
            <w:tcW w:w="840" w:type="dxa"/>
            <w:tcBorders>
              <w:top w:val="single" w:color="auto" w:sz="4" w:space="0"/>
              <w:left w:val="nil"/>
              <w:bottom w:val="single" w:color="auto" w:sz="4" w:space="0"/>
              <w:right w:val="single" w:color="auto" w:sz="4" w:space="0"/>
            </w:tcBorders>
          </w:tcPr>
          <w:p>
            <w:pPr>
              <w:widowControl/>
              <w:spacing w:line="360" w:lineRule="auto"/>
              <w:jc w:val="center"/>
              <w:rPr>
                <w:rFonts w:ascii="宋体" w:hAnsi="宋体" w:cs="宋体"/>
                <w:color w:val="7030A0"/>
                <w:szCs w:val="21"/>
              </w:rPr>
            </w:pPr>
          </w:p>
        </w:tc>
      </w:tr>
      <w:tr>
        <w:tblPrEx>
          <w:tblCellMar>
            <w:top w:w="0" w:type="dxa"/>
            <w:left w:w="108" w:type="dxa"/>
            <w:bottom w:w="0" w:type="dxa"/>
            <w:right w:w="108" w:type="dxa"/>
          </w:tblCellMar>
        </w:tblPrEx>
        <w:trPr>
          <w:trHeight w:val="270" w:hRule="atLeast"/>
          <w:jc w:val="center"/>
        </w:trPr>
        <w:tc>
          <w:tcPr>
            <w:tcW w:w="3515" w:type="dxa"/>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left"/>
              <w:rPr>
                <w:rFonts w:ascii="宋体" w:hAnsi="宋体" w:cs="宋体"/>
                <w:color w:val="7030A0"/>
                <w:szCs w:val="21"/>
              </w:rPr>
            </w:pPr>
            <w:r>
              <w:rPr>
                <w:rFonts w:ascii="宋体" w:hAnsi="宋体" w:cs="宋体"/>
                <w:color w:val="7030A0"/>
                <w:szCs w:val="21"/>
              </w:rPr>
              <w:t>总计：</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r>
              <w:rPr>
                <w:rFonts w:ascii="宋体" w:hAnsi="宋体" w:cs="宋体"/>
                <w:color w:val="7030A0"/>
                <w:szCs w:val="21"/>
              </w:rPr>
              <w:t>24</w:t>
            </w:r>
          </w:p>
        </w:tc>
        <w:tc>
          <w:tcPr>
            <w:tcW w:w="695"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r>
              <w:rPr>
                <w:rFonts w:hint="eastAsia" w:ascii="宋体" w:hAnsi="宋体" w:cs="宋体"/>
                <w:color w:val="7030A0"/>
                <w:szCs w:val="21"/>
              </w:rPr>
              <w:t>4</w:t>
            </w:r>
          </w:p>
        </w:tc>
        <w:tc>
          <w:tcPr>
            <w:tcW w:w="70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p>
        </w:tc>
        <w:tc>
          <w:tcPr>
            <w:tcW w:w="8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color w:val="7030A0"/>
                <w:szCs w:val="21"/>
              </w:rPr>
            </w:pPr>
            <w:r>
              <w:rPr>
                <w:rFonts w:ascii="宋体" w:hAnsi="宋体" w:cs="宋体"/>
                <w:color w:val="7030A0"/>
                <w:szCs w:val="21"/>
              </w:rPr>
              <w:t>12</w:t>
            </w:r>
          </w:p>
        </w:tc>
        <w:tc>
          <w:tcPr>
            <w:tcW w:w="850" w:type="dxa"/>
            <w:tcBorders>
              <w:top w:val="single" w:color="auto" w:sz="4" w:space="0"/>
              <w:left w:val="nil"/>
              <w:bottom w:val="single" w:color="auto" w:sz="4" w:space="0"/>
              <w:right w:val="single" w:color="auto" w:sz="4" w:space="0"/>
            </w:tcBorders>
            <w:shd w:val="clear" w:color="auto" w:fill="auto"/>
            <w:noWrap/>
            <w:vAlign w:val="center"/>
          </w:tcPr>
          <w:p>
            <w:pPr>
              <w:widowControl/>
              <w:spacing w:line="360" w:lineRule="auto"/>
              <w:jc w:val="center"/>
              <w:rPr>
                <w:rFonts w:ascii="宋体" w:hAnsi="宋体" w:cs="宋体"/>
                <w:color w:val="7030A0"/>
                <w:szCs w:val="21"/>
              </w:rPr>
            </w:pPr>
          </w:p>
        </w:tc>
        <w:tc>
          <w:tcPr>
            <w:tcW w:w="840" w:type="dxa"/>
            <w:tcBorders>
              <w:top w:val="single" w:color="auto" w:sz="4" w:space="0"/>
              <w:left w:val="nil"/>
              <w:bottom w:val="single" w:color="auto" w:sz="4" w:space="0"/>
              <w:right w:val="single" w:color="auto" w:sz="4" w:space="0"/>
            </w:tcBorders>
          </w:tcPr>
          <w:p>
            <w:pPr>
              <w:widowControl/>
              <w:spacing w:line="360" w:lineRule="auto"/>
              <w:jc w:val="center"/>
              <w:rPr>
                <w:rFonts w:ascii="宋体" w:hAnsi="宋体" w:cs="宋体"/>
                <w:color w:val="7030A0"/>
                <w:szCs w:val="21"/>
              </w:rPr>
            </w:pPr>
          </w:p>
        </w:tc>
      </w:tr>
    </w:tbl>
    <w:p>
      <w:pPr>
        <w:widowControl/>
        <w:snapToGrid w:val="0"/>
        <w:spacing w:line="360" w:lineRule="exact"/>
        <w:ind w:firstLine="420" w:firstLineChars="200"/>
        <w:outlineLvl w:val="0"/>
        <w:rPr>
          <w:rFonts w:asciiTheme="minorEastAsia" w:hAnsiTheme="minorEastAsia" w:eastAsiaTheme="minorEastAsia"/>
          <w:color w:val="FF0000"/>
          <w:szCs w:val="21"/>
        </w:rPr>
      </w:pPr>
      <w:r>
        <w:rPr>
          <w:rFonts w:hint="eastAsia" w:asciiTheme="minorEastAsia" w:hAnsiTheme="minorEastAsia" w:eastAsiaTheme="minorEastAsia"/>
          <w:color w:val="FF0000"/>
          <w:szCs w:val="21"/>
        </w:rPr>
        <w:t>注：</w:t>
      </w:r>
      <w:r>
        <w:rPr>
          <w:rFonts w:asciiTheme="minorEastAsia" w:hAnsiTheme="minorEastAsia" w:eastAsiaTheme="minorEastAsia"/>
          <w:color w:val="FF0000"/>
          <w:szCs w:val="21"/>
        </w:rPr>
        <w:t>教学</w:t>
      </w:r>
      <w:r>
        <w:rPr>
          <w:rFonts w:hint="eastAsia" w:asciiTheme="minorEastAsia" w:hAnsiTheme="minorEastAsia" w:eastAsiaTheme="minorEastAsia"/>
          <w:color w:val="FF0000"/>
          <w:szCs w:val="21"/>
        </w:rPr>
        <w:t>方式</w:t>
      </w:r>
      <w:r>
        <w:rPr>
          <w:rFonts w:asciiTheme="minorEastAsia" w:hAnsiTheme="minorEastAsia" w:eastAsiaTheme="minorEastAsia"/>
          <w:color w:val="FF0000"/>
          <w:szCs w:val="21"/>
        </w:rPr>
        <w:t>可以根据修改</w:t>
      </w:r>
      <w:r>
        <w:rPr>
          <w:rFonts w:hint="eastAsia" w:asciiTheme="minorEastAsia" w:hAnsiTheme="minorEastAsia" w:eastAsiaTheme="minorEastAsia"/>
          <w:color w:val="FF0000"/>
          <w:szCs w:val="21"/>
        </w:rPr>
        <w:t>设定</w:t>
      </w:r>
      <w:r>
        <w:rPr>
          <w:rFonts w:asciiTheme="minorEastAsia" w:hAnsiTheme="minorEastAsia" w:eastAsiaTheme="minorEastAsia"/>
          <w:color w:val="FF0000"/>
          <w:szCs w:val="21"/>
        </w:rPr>
        <w:t>，</w:t>
      </w:r>
      <w:r>
        <w:rPr>
          <w:rFonts w:hint="eastAsia" w:asciiTheme="minorEastAsia" w:hAnsiTheme="minorEastAsia" w:eastAsiaTheme="minorEastAsia"/>
          <w:color w:val="FF0000"/>
          <w:szCs w:val="21"/>
        </w:rPr>
        <w:t>还可以</w:t>
      </w:r>
      <w:r>
        <w:rPr>
          <w:rFonts w:asciiTheme="minorEastAsia" w:hAnsiTheme="minorEastAsia" w:eastAsiaTheme="minorEastAsia"/>
          <w:color w:val="FF0000"/>
          <w:szCs w:val="21"/>
        </w:rPr>
        <w:t>包括习题课</w:t>
      </w:r>
      <w:r>
        <w:rPr>
          <w:rFonts w:hint="eastAsia" w:asciiTheme="minorEastAsia" w:hAnsiTheme="minorEastAsia" w:eastAsiaTheme="minorEastAsia"/>
          <w:color w:val="FF0000"/>
          <w:szCs w:val="21"/>
        </w:rPr>
        <w:t>、</w:t>
      </w:r>
      <w:r>
        <w:rPr>
          <w:rFonts w:asciiTheme="minorEastAsia" w:hAnsiTheme="minorEastAsia" w:eastAsiaTheme="minorEastAsia"/>
          <w:color w:val="FF0000"/>
          <w:szCs w:val="21"/>
        </w:rPr>
        <w:t>研讨等。</w:t>
      </w:r>
    </w:p>
    <w:p>
      <w:pPr>
        <w:pStyle w:val="13"/>
        <w:widowControl/>
        <w:snapToGrid w:val="0"/>
        <w:spacing w:before="156" w:beforeLines="50" w:after="156" w:afterLines="50" w:line="360" w:lineRule="exact"/>
        <w:ind w:left="0" w:leftChars="0" w:firstLine="0" w:firstLineChars="0"/>
        <w:outlineLvl w:val="0"/>
        <w:rPr>
          <w:rFonts w:ascii="黑体" w:eastAsia="黑体"/>
          <w:color w:val="FF0000"/>
          <w:sz w:val="24"/>
        </w:rPr>
      </w:pPr>
      <w:r>
        <w:rPr>
          <w:rFonts w:hint="eastAsia" w:ascii="黑体" w:eastAsia="黑体"/>
          <w:sz w:val="24"/>
        </w:rPr>
        <w:t>七、</w:t>
      </w:r>
      <w:r>
        <w:rPr>
          <w:rFonts w:ascii="黑体" w:eastAsia="黑体"/>
          <w:sz w:val="24"/>
        </w:rPr>
        <w:t>考核</w:t>
      </w:r>
      <w:r>
        <w:rPr>
          <w:rFonts w:hint="eastAsia" w:ascii="黑体" w:eastAsia="黑体"/>
          <w:sz w:val="24"/>
        </w:rPr>
        <w:t>与</w:t>
      </w:r>
      <w:r>
        <w:rPr>
          <w:rFonts w:ascii="黑体" w:eastAsia="黑体"/>
          <w:sz w:val="24"/>
        </w:rPr>
        <w:t>评价方式及标准</w:t>
      </w:r>
      <w:r>
        <w:rPr>
          <w:rFonts w:hint="eastAsia" w:ascii="黑体" w:eastAsia="黑体"/>
          <w:sz w:val="24"/>
        </w:rPr>
        <w:t xml:space="preserve"> </w:t>
      </w:r>
    </w:p>
    <w:p>
      <w:pPr>
        <w:pStyle w:val="3"/>
        <w:ind w:firstLine="420" w:firstLineChars="200"/>
        <w:rPr>
          <w:rFonts w:hAnsi="宋体" w:cs="宋体"/>
          <w:color w:val="7030A0"/>
        </w:rPr>
      </w:pPr>
      <w:r>
        <w:rPr>
          <w:rFonts w:hint="eastAsia" w:hAnsi="宋体" w:cs="宋体"/>
          <w:color w:val="7030A0"/>
        </w:rPr>
        <w:t>1、考核与评价方式及成绩评定</w:t>
      </w:r>
    </w:p>
    <w:p>
      <w:pPr>
        <w:pStyle w:val="3"/>
        <w:ind w:firstLine="420" w:firstLineChars="200"/>
        <w:rPr>
          <w:rFonts w:hAnsi="宋体" w:cs="宋体"/>
          <w:color w:val="7030A0"/>
        </w:rPr>
      </w:pPr>
      <w:r>
        <w:rPr>
          <w:rFonts w:hint="eastAsia" w:hAnsi="宋体" w:cs="宋体"/>
          <w:color w:val="7030A0"/>
        </w:rPr>
        <w:t>平时成绩占</w:t>
      </w:r>
      <w:r>
        <w:rPr>
          <w:rFonts w:hAnsi="宋体" w:cs="宋体"/>
          <w:color w:val="7030A0"/>
        </w:rPr>
        <w:t>20%</w:t>
      </w:r>
      <w:r>
        <w:rPr>
          <w:rFonts w:hint="eastAsia" w:hAnsi="宋体" w:cs="宋体"/>
          <w:color w:val="7030A0"/>
        </w:rPr>
        <w:t>：包括：平时作业、实验。</w:t>
      </w:r>
    </w:p>
    <w:p>
      <w:pPr>
        <w:pStyle w:val="3"/>
        <w:ind w:firstLine="420" w:firstLineChars="200"/>
        <w:rPr>
          <w:rFonts w:hAnsi="宋体" w:cs="宋体"/>
          <w:color w:val="7030A0"/>
        </w:rPr>
      </w:pPr>
      <w:r>
        <w:rPr>
          <w:rFonts w:hint="eastAsia" w:hAnsi="宋体" w:cs="宋体"/>
          <w:color w:val="7030A0"/>
        </w:rPr>
        <w:t>课程设计占3</w:t>
      </w:r>
      <w:r>
        <w:rPr>
          <w:rFonts w:hAnsi="宋体" w:cs="宋体"/>
          <w:color w:val="7030A0"/>
        </w:rPr>
        <w:t>0%</w:t>
      </w:r>
      <w:r>
        <w:rPr>
          <w:rFonts w:hint="eastAsia" w:hAnsi="宋体" w:cs="宋体"/>
          <w:color w:val="7030A0"/>
        </w:rPr>
        <w:t>：包括设计说明书、口头报告（PPT）与答辩。</w:t>
      </w:r>
    </w:p>
    <w:p>
      <w:pPr>
        <w:pStyle w:val="3"/>
        <w:ind w:firstLine="420" w:firstLineChars="200"/>
        <w:rPr>
          <w:rFonts w:hint="eastAsia" w:hAnsi="宋体" w:cs="宋体"/>
          <w:color w:val="7030A0"/>
        </w:rPr>
      </w:pPr>
      <w:r>
        <w:rPr>
          <w:rFonts w:hint="eastAsia" w:hAnsi="宋体" w:cs="宋体"/>
          <w:color w:val="7030A0"/>
        </w:rPr>
        <w:t>结课考试占5</w:t>
      </w:r>
      <w:r>
        <w:rPr>
          <w:rFonts w:hAnsi="宋体" w:cs="宋体"/>
          <w:color w:val="7030A0"/>
        </w:rPr>
        <w:t>0%</w:t>
      </w:r>
      <w:r>
        <w:rPr>
          <w:rFonts w:hint="eastAsia" w:hAnsi="宋体" w:cs="宋体"/>
          <w:color w:val="7030A0"/>
        </w:rPr>
        <w:t>：闭卷考试</w:t>
      </w:r>
    </w:p>
    <w:p>
      <w:pPr>
        <w:pStyle w:val="3"/>
        <w:rPr>
          <w:rFonts w:hint="eastAsia" w:hAnsi="宋体" w:cs="宋体"/>
          <w:color w:val="7030A0"/>
        </w:rPr>
      </w:pPr>
    </w:p>
    <w:p>
      <w:pPr>
        <w:pStyle w:val="3"/>
        <w:ind w:firstLine="420" w:firstLineChars="200"/>
        <w:rPr>
          <w:rFonts w:hAnsi="宋体" w:cs="宋体"/>
          <w:color w:val="7030A0"/>
        </w:rPr>
      </w:pPr>
      <w:r>
        <w:rPr>
          <w:rFonts w:hint="eastAsia" w:hAnsi="宋体" w:cs="宋体"/>
          <w:color w:val="7030A0"/>
        </w:rPr>
        <w:t>课程目标达成考核与评价方式及成绩评定</w:t>
      </w:r>
    </w:p>
    <w:tbl>
      <w:tblPr>
        <w:tblStyle w:val="7"/>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410"/>
        <w:gridCol w:w="709"/>
        <w:gridCol w:w="708"/>
        <w:gridCol w:w="709"/>
        <w:gridCol w:w="709"/>
        <w:gridCol w:w="850"/>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shd w:val="clear" w:color="auto" w:fill="auto"/>
          </w:tcPr>
          <w:p>
            <w:pPr>
              <w:pStyle w:val="3"/>
              <w:rPr>
                <w:rFonts w:hAnsi="宋体" w:cs="宋体"/>
                <w:color w:val="7030A0"/>
              </w:rPr>
            </w:pPr>
          </w:p>
        </w:tc>
        <w:tc>
          <w:tcPr>
            <w:tcW w:w="2410" w:type="dxa"/>
            <w:vMerge w:val="restart"/>
          </w:tcPr>
          <w:p>
            <w:pPr>
              <w:pStyle w:val="3"/>
              <w:jc w:val="center"/>
              <w:rPr>
                <w:rFonts w:hAnsi="宋体" w:cs="宋体"/>
                <w:color w:val="7030A0"/>
              </w:rPr>
            </w:pPr>
          </w:p>
        </w:tc>
        <w:tc>
          <w:tcPr>
            <w:tcW w:w="3685" w:type="dxa"/>
            <w:gridSpan w:val="5"/>
            <w:shd w:val="clear" w:color="auto" w:fill="auto"/>
            <w:vAlign w:val="center"/>
          </w:tcPr>
          <w:p>
            <w:pPr>
              <w:pStyle w:val="3"/>
              <w:jc w:val="center"/>
              <w:rPr>
                <w:rFonts w:hAnsi="宋体" w:cs="宋体"/>
                <w:color w:val="7030A0"/>
              </w:rPr>
            </w:pPr>
            <w:r>
              <w:rPr>
                <w:rFonts w:hint="eastAsia" w:hAnsi="宋体" w:cs="宋体"/>
                <w:color w:val="7030A0"/>
              </w:rPr>
              <w:t>考核与评价方式及成绩比例（%）</w:t>
            </w:r>
          </w:p>
        </w:tc>
        <w:tc>
          <w:tcPr>
            <w:tcW w:w="993" w:type="dxa"/>
            <w:vMerge w:val="restart"/>
            <w:shd w:val="clear" w:color="auto" w:fill="auto"/>
            <w:vAlign w:val="center"/>
          </w:tcPr>
          <w:p>
            <w:pPr>
              <w:pStyle w:val="3"/>
              <w:jc w:val="center"/>
              <w:rPr>
                <w:rFonts w:hAnsi="宋体" w:cs="宋体"/>
                <w:color w:val="7030A0"/>
              </w:rPr>
            </w:pPr>
            <w:r>
              <w:rPr>
                <w:rFonts w:hint="eastAsia" w:hAnsi="宋体" w:cs="宋体"/>
                <w:color w:val="7030A0"/>
              </w:rPr>
              <w:t>成绩比例（%）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shd w:val="clear" w:color="auto" w:fill="auto"/>
          </w:tcPr>
          <w:p>
            <w:pPr>
              <w:pStyle w:val="3"/>
              <w:rPr>
                <w:rFonts w:hAnsi="宋体" w:cs="宋体"/>
                <w:color w:val="7030A0"/>
              </w:rPr>
            </w:pPr>
          </w:p>
        </w:tc>
        <w:tc>
          <w:tcPr>
            <w:tcW w:w="2410" w:type="dxa"/>
            <w:vMerge w:val="continue"/>
          </w:tcPr>
          <w:p>
            <w:pPr>
              <w:pStyle w:val="3"/>
              <w:jc w:val="center"/>
              <w:rPr>
                <w:rFonts w:hAnsi="宋体" w:cs="宋体"/>
                <w:color w:val="7030A0"/>
              </w:rPr>
            </w:pPr>
          </w:p>
        </w:tc>
        <w:tc>
          <w:tcPr>
            <w:tcW w:w="709" w:type="dxa"/>
            <w:shd w:val="clear" w:color="auto" w:fill="auto"/>
          </w:tcPr>
          <w:p>
            <w:pPr>
              <w:pStyle w:val="3"/>
              <w:jc w:val="center"/>
              <w:rPr>
                <w:rFonts w:hAnsi="宋体" w:cs="宋体"/>
                <w:color w:val="7030A0"/>
              </w:rPr>
            </w:pPr>
            <w:r>
              <w:rPr>
                <w:rFonts w:hint="eastAsia" w:hAnsi="宋体" w:cs="宋体"/>
                <w:color w:val="7030A0"/>
              </w:rPr>
              <w:t>平时表现</w:t>
            </w:r>
          </w:p>
        </w:tc>
        <w:tc>
          <w:tcPr>
            <w:tcW w:w="708" w:type="dxa"/>
            <w:shd w:val="clear" w:color="auto" w:fill="auto"/>
          </w:tcPr>
          <w:p>
            <w:pPr>
              <w:pStyle w:val="3"/>
              <w:jc w:val="center"/>
              <w:rPr>
                <w:rFonts w:hAnsi="宋体" w:cs="宋体"/>
                <w:color w:val="7030A0"/>
              </w:rPr>
            </w:pPr>
            <w:r>
              <w:rPr>
                <w:rFonts w:hint="eastAsia" w:hAnsi="宋体" w:cs="宋体"/>
                <w:color w:val="7030A0"/>
              </w:rPr>
              <w:t>课程实验</w:t>
            </w:r>
          </w:p>
        </w:tc>
        <w:tc>
          <w:tcPr>
            <w:tcW w:w="709" w:type="dxa"/>
            <w:shd w:val="clear" w:color="auto" w:fill="auto"/>
          </w:tcPr>
          <w:p>
            <w:pPr>
              <w:pStyle w:val="3"/>
              <w:jc w:val="center"/>
              <w:rPr>
                <w:rFonts w:hAnsi="宋体" w:cs="宋体"/>
                <w:color w:val="7030A0"/>
              </w:rPr>
            </w:pPr>
            <w:r>
              <w:rPr>
                <w:rFonts w:hint="eastAsia" w:hAnsi="宋体" w:cs="宋体"/>
                <w:color w:val="7030A0"/>
              </w:rPr>
              <w:t>课程设计</w:t>
            </w:r>
          </w:p>
        </w:tc>
        <w:tc>
          <w:tcPr>
            <w:tcW w:w="709" w:type="dxa"/>
            <w:shd w:val="clear" w:color="auto" w:fill="auto"/>
          </w:tcPr>
          <w:p>
            <w:pPr>
              <w:pStyle w:val="3"/>
              <w:jc w:val="center"/>
              <w:rPr>
                <w:rFonts w:hAnsi="宋体" w:cs="宋体"/>
                <w:color w:val="7030A0"/>
              </w:rPr>
            </w:pPr>
            <w:r>
              <w:rPr>
                <w:rFonts w:hint="eastAsia" w:hAnsi="宋体" w:cs="宋体"/>
                <w:color w:val="7030A0"/>
              </w:rPr>
              <w:t>大作业</w:t>
            </w:r>
          </w:p>
        </w:tc>
        <w:tc>
          <w:tcPr>
            <w:tcW w:w="850" w:type="dxa"/>
            <w:shd w:val="clear" w:color="auto" w:fill="auto"/>
          </w:tcPr>
          <w:p>
            <w:pPr>
              <w:pStyle w:val="3"/>
              <w:jc w:val="center"/>
              <w:rPr>
                <w:rFonts w:hAnsi="宋体" w:cs="宋体"/>
                <w:color w:val="7030A0"/>
              </w:rPr>
            </w:pPr>
            <w:r>
              <w:rPr>
                <w:rFonts w:hint="eastAsia" w:hAnsi="宋体" w:cs="宋体"/>
                <w:color w:val="7030A0"/>
              </w:rPr>
              <w:t>课程考试</w:t>
            </w:r>
          </w:p>
        </w:tc>
        <w:tc>
          <w:tcPr>
            <w:tcW w:w="993" w:type="dxa"/>
            <w:vMerge w:val="continue"/>
            <w:shd w:val="clear" w:color="auto" w:fill="auto"/>
          </w:tcPr>
          <w:p>
            <w:pPr>
              <w:pStyle w:val="3"/>
              <w:rPr>
                <w:rFonts w:hAnsi="宋体" w:cs="宋体"/>
                <w:color w:val="7030A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auto"/>
            <w:vAlign w:val="center"/>
          </w:tcPr>
          <w:p>
            <w:pPr>
              <w:pStyle w:val="3"/>
              <w:jc w:val="center"/>
              <w:rPr>
                <w:rFonts w:hAnsi="宋体" w:cs="宋体"/>
                <w:color w:val="7030A0"/>
              </w:rPr>
            </w:pPr>
            <w:r>
              <w:rPr>
                <w:rFonts w:hint="eastAsia" w:hAnsi="宋体" w:cs="宋体"/>
                <w:color w:val="7030A0"/>
              </w:rPr>
              <w:t>课程目标1</w:t>
            </w:r>
          </w:p>
        </w:tc>
        <w:tc>
          <w:tcPr>
            <w:tcW w:w="2410" w:type="dxa"/>
          </w:tcPr>
          <w:p>
            <w:pPr>
              <w:pStyle w:val="3"/>
              <w:jc w:val="center"/>
              <w:rPr>
                <w:rFonts w:hAnsi="宋体" w:cs="宋体"/>
                <w:color w:val="7030A0"/>
              </w:rPr>
            </w:pPr>
            <w:r>
              <w:rPr>
                <w:rFonts w:hint="eastAsia" w:hAnsi="宋体" w:cs="宋体"/>
                <w:color w:val="7030A0"/>
              </w:rPr>
              <w:t>支撑毕业要求1</w:t>
            </w:r>
          </w:p>
        </w:tc>
        <w:tc>
          <w:tcPr>
            <w:tcW w:w="709" w:type="dxa"/>
            <w:shd w:val="clear" w:color="auto" w:fill="auto"/>
            <w:vAlign w:val="center"/>
          </w:tcPr>
          <w:p>
            <w:pPr>
              <w:pStyle w:val="3"/>
              <w:jc w:val="center"/>
              <w:rPr>
                <w:rFonts w:hAnsi="宋体" w:cs="宋体"/>
                <w:color w:val="7030A0"/>
              </w:rPr>
            </w:pPr>
            <w:r>
              <w:rPr>
                <w:rFonts w:hint="eastAsia" w:hAnsi="宋体" w:cs="宋体"/>
                <w:color w:val="7030A0"/>
              </w:rPr>
              <w:t>5</w:t>
            </w:r>
          </w:p>
        </w:tc>
        <w:tc>
          <w:tcPr>
            <w:tcW w:w="708" w:type="dxa"/>
            <w:shd w:val="clear" w:color="auto" w:fill="auto"/>
            <w:vAlign w:val="center"/>
          </w:tcPr>
          <w:p>
            <w:pPr>
              <w:pStyle w:val="3"/>
              <w:jc w:val="center"/>
              <w:rPr>
                <w:rFonts w:hAnsi="宋体" w:cs="宋体"/>
                <w:color w:val="7030A0"/>
              </w:rPr>
            </w:pPr>
          </w:p>
        </w:tc>
        <w:tc>
          <w:tcPr>
            <w:tcW w:w="709" w:type="dxa"/>
            <w:shd w:val="clear" w:color="auto" w:fill="auto"/>
            <w:vAlign w:val="center"/>
          </w:tcPr>
          <w:p>
            <w:pPr>
              <w:pStyle w:val="3"/>
              <w:jc w:val="center"/>
              <w:rPr>
                <w:rFonts w:hAnsi="宋体" w:cs="宋体"/>
                <w:color w:val="7030A0"/>
              </w:rPr>
            </w:pPr>
          </w:p>
        </w:tc>
        <w:tc>
          <w:tcPr>
            <w:tcW w:w="709" w:type="dxa"/>
            <w:shd w:val="clear" w:color="auto" w:fill="auto"/>
            <w:vAlign w:val="center"/>
          </w:tcPr>
          <w:p>
            <w:pPr>
              <w:pStyle w:val="3"/>
              <w:jc w:val="center"/>
              <w:rPr>
                <w:rFonts w:hAnsi="宋体" w:cs="宋体"/>
                <w:color w:val="7030A0"/>
              </w:rPr>
            </w:pPr>
          </w:p>
        </w:tc>
        <w:tc>
          <w:tcPr>
            <w:tcW w:w="850" w:type="dxa"/>
            <w:shd w:val="clear" w:color="auto" w:fill="auto"/>
            <w:vAlign w:val="center"/>
          </w:tcPr>
          <w:p>
            <w:pPr>
              <w:pStyle w:val="3"/>
              <w:jc w:val="center"/>
              <w:rPr>
                <w:rFonts w:hAnsi="宋体" w:cs="宋体"/>
                <w:color w:val="7030A0"/>
              </w:rPr>
            </w:pPr>
            <w:r>
              <w:rPr>
                <w:rFonts w:hint="eastAsia" w:hAnsi="宋体" w:cs="宋体"/>
                <w:color w:val="7030A0"/>
              </w:rPr>
              <w:t>20</w:t>
            </w:r>
          </w:p>
        </w:tc>
        <w:tc>
          <w:tcPr>
            <w:tcW w:w="993" w:type="dxa"/>
            <w:shd w:val="clear" w:color="auto" w:fill="auto"/>
            <w:vAlign w:val="center"/>
          </w:tcPr>
          <w:p>
            <w:pPr>
              <w:pStyle w:val="3"/>
              <w:jc w:val="center"/>
              <w:rPr>
                <w:rFonts w:hAnsi="宋体" w:cs="宋体"/>
                <w:color w:val="7030A0"/>
              </w:rPr>
            </w:pPr>
            <w:r>
              <w:rPr>
                <w:rFonts w:hint="eastAsia" w:hAnsi="宋体" w:cs="宋体"/>
                <w:color w:val="7030A0"/>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auto"/>
            <w:vAlign w:val="center"/>
          </w:tcPr>
          <w:p>
            <w:pPr>
              <w:pStyle w:val="3"/>
              <w:jc w:val="center"/>
              <w:rPr>
                <w:rFonts w:hAnsi="宋体" w:cs="宋体"/>
                <w:color w:val="7030A0"/>
              </w:rPr>
            </w:pPr>
            <w:r>
              <w:rPr>
                <w:rFonts w:hint="eastAsia" w:hAnsi="宋体" w:cs="宋体"/>
                <w:color w:val="7030A0"/>
              </w:rPr>
              <w:t>课程目标2</w:t>
            </w:r>
          </w:p>
        </w:tc>
        <w:tc>
          <w:tcPr>
            <w:tcW w:w="2410" w:type="dxa"/>
          </w:tcPr>
          <w:p>
            <w:pPr>
              <w:pStyle w:val="3"/>
              <w:jc w:val="center"/>
              <w:rPr>
                <w:rFonts w:hAnsi="宋体" w:cs="宋体"/>
                <w:color w:val="7030A0"/>
              </w:rPr>
            </w:pPr>
            <w:r>
              <w:rPr>
                <w:rFonts w:hint="eastAsia" w:hAnsi="宋体" w:cs="宋体"/>
                <w:color w:val="7030A0"/>
              </w:rPr>
              <w:t>支撑毕业要求2</w:t>
            </w:r>
          </w:p>
        </w:tc>
        <w:tc>
          <w:tcPr>
            <w:tcW w:w="709" w:type="dxa"/>
            <w:shd w:val="clear" w:color="auto" w:fill="auto"/>
            <w:vAlign w:val="center"/>
          </w:tcPr>
          <w:p>
            <w:pPr>
              <w:pStyle w:val="3"/>
              <w:jc w:val="center"/>
              <w:rPr>
                <w:rFonts w:hAnsi="宋体" w:cs="宋体"/>
                <w:color w:val="7030A0"/>
              </w:rPr>
            </w:pPr>
            <w:r>
              <w:rPr>
                <w:rFonts w:hint="eastAsia" w:hAnsi="宋体" w:cs="宋体"/>
                <w:color w:val="7030A0"/>
              </w:rPr>
              <w:t>5</w:t>
            </w:r>
          </w:p>
        </w:tc>
        <w:tc>
          <w:tcPr>
            <w:tcW w:w="708" w:type="dxa"/>
            <w:shd w:val="clear" w:color="auto" w:fill="auto"/>
            <w:vAlign w:val="center"/>
          </w:tcPr>
          <w:p>
            <w:pPr>
              <w:pStyle w:val="3"/>
              <w:jc w:val="center"/>
              <w:rPr>
                <w:rFonts w:hAnsi="宋体" w:cs="宋体"/>
                <w:color w:val="7030A0"/>
              </w:rPr>
            </w:pPr>
          </w:p>
        </w:tc>
        <w:tc>
          <w:tcPr>
            <w:tcW w:w="709" w:type="dxa"/>
            <w:shd w:val="clear" w:color="auto" w:fill="auto"/>
            <w:vAlign w:val="center"/>
          </w:tcPr>
          <w:p>
            <w:pPr>
              <w:pStyle w:val="3"/>
              <w:jc w:val="center"/>
              <w:rPr>
                <w:rFonts w:hAnsi="宋体" w:cs="宋体"/>
                <w:color w:val="7030A0"/>
              </w:rPr>
            </w:pPr>
            <w:r>
              <w:rPr>
                <w:rFonts w:hint="eastAsia" w:hAnsi="宋体" w:cs="宋体"/>
                <w:color w:val="7030A0"/>
              </w:rPr>
              <w:t>7</w:t>
            </w:r>
          </w:p>
        </w:tc>
        <w:tc>
          <w:tcPr>
            <w:tcW w:w="709" w:type="dxa"/>
            <w:shd w:val="clear" w:color="auto" w:fill="auto"/>
            <w:vAlign w:val="center"/>
          </w:tcPr>
          <w:p>
            <w:pPr>
              <w:pStyle w:val="3"/>
              <w:jc w:val="center"/>
              <w:rPr>
                <w:rFonts w:hAnsi="宋体" w:cs="宋体"/>
                <w:color w:val="7030A0"/>
              </w:rPr>
            </w:pPr>
          </w:p>
        </w:tc>
        <w:tc>
          <w:tcPr>
            <w:tcW w:w="850" w:type="dxa"/>
            <w:shd w:val="clear" w:color="auto" w:fill="auto"/>
            <w:vAlign w:val="center"/>
          </w:tcPr>
          <w:p>
            <w:pPr>
              <w:pStyle w:val="3"/>
              <w:jc w:val="center"/>
              <w:rPr>
                <w:rFonts w:hAnsi="宋体" w:cs="宋体"/>
                <w:color w:val="7030A0"/>
              </w:rPr>
            </w:pPr>
            <w:r>
              <w:rPr>
                <w:rFonts w:hint="eastAsia" w:hAnsi="宋体" w:cs="宋体"/>
                <w:color w:val="7030A0"/>
              </w:rPr>
              <w:t>27</w:t>
            </w:r>
          </w:p>
        </w:tc>
        <w:tc>
          <w:tcPr>
            <w:tcW w:w="993" w:type="dxa"/>
            <w:shd w:val="clear" w:color="auto" w:fill="auto"/>
            <w:vAlign w:val="center"/>
          </w:tcPr>
          <w:p>
            <w:pPr>
              <w:pStyle w:val="3"/>
              <w:jc w:val="center"/>
              <w:rPr>
                <w:rFonts w:hAnsi="宋体" w:cs="宋体"/>
                <w:color w:val="7030A0"/>
              </w:rPr>
            </w:pPr>
            <w:r>
              <w:rPr>
                <w:rFonts w:hint="eastAsia" w:hAnsi="宋体" w:cs="宋体"/>
                <w:color w:val="7030A0"/>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auto"/>
            <w:vAlign w:val="center"/>
          </w:tcPr>
          <w:p>
            <w:pPr>
              <w:pStyle w:val="3"/>
              <w:jc w:val="center"/>
              <w:rPr>
                <w:rFonts w:hAnsi="宋体" w:cs="宋体"/>
                <w:color w:val="7030A0"/>
              </w:rPr>
            </w:pPr>
            <w:r>
              <w:rPr>
                <w:rFonts w:hint="eastAsia" w:hAnsi="宋体" w:cs="宋体"/>
                <w:color w:val="7030A0"/>
              </w:rPr>
              <w:t>课程目标3</w:t>
            </w:r>
          </w:p>
        </w:tc>
        <w:tc>
          <w:tcPr>
            <w:tcW w:w="2410" w:type="dxa"/>
          </w:tcPr>
          <w:p>
            <w:pPr>
              <w:pStyle w:val="3"/>
              <w:jc w:val="center"/>
              <w:rPr>
                <w:rFonts w:hAnsi="宋体" w:cs="宋体"/>
                <w:color w:val="7030A0"/>
              </w:rPr>
            </w:pPr>
            <w:r>
              <w:rPr>
                <w:rFonts w:hint="eastAsia" w:hAnsi="宋体" w:cs="宋体"/>
                <w:color w:val="7030A0"/>
              </w:rPr>
              <w:t>支撑毕业要求3</w:t>
            </w:r>
          </w:p>
        </w:tc>
        <w:tc>
          <w:tcPr>
            <w:tcW w:w="709" w:type="dxa"/>
            <w:shd w:val="clear" w:color="auto" w:fill="auto"/>
            <w:vAlign w:val="center"/>
          </w:tcPr>
          <w:p>
            <w:pPr>
              <w:pStyle w:val="3"/>
              <w:jc w:val="center"/>
              <w:rPr>
                <w:rFonts w:hAnsi="宋体" w:cs="宋体"/>
                <w:color w:val="7030A0"/>
              </w:rPr>
            </w:pPr>
          </w:p>
        </w:tc>
        <w:tc>
          <w:tcPr>
            <w:tcW w:w="708" w:type="dxa"/>
            <w:shd w:val="clear" w:color="auto" w:fill="auto"/>
            <w:vAlign w:val="center"/>
          </w:tcPr>
          <w:p>
            <w:pPr>
              <w:pStyle w:val="3"/>
              <w:jc w:val="center"/>
              <w:rPr>
                <w:rFonts w:hAnsi="宋体" w:cs="宋体"/>
                <w:color w:val="7030A0"/>
              </w:rPr>
            </w:pPr>
            <w:r>
              <w:rPr>
                <w:rFonts w:hint="eastAsia" w:hAnsi="宋体" w:cs="宋体"/>
                <w:color w:val="7030A0"/>
              </w:rPr>
              <w:t>7</w:t>
            </w:r>
          </w:p>
        </w:tc>
        <w:tc>
          <w:tcPr>
            <w:tcW w:w="709" w:type="dxa"/>
            <w:shd w:val="clear" w:color="auto" w:fill="auto"/>
            <w:vAlign w:val="center"/>
          </w:tcPr>
          <w:p>
            <w:pPr>
              <w:pStyle w:val="3"/>
              <w:jc w:val="center"/>
              <w:rPr>
                <w:rFonts w:hAnsi="宋体" w:cs="宋体"/>
                <w:color w:val="7030A0"/>
              </w:rPr>
            </w:pPr>
            <w:r>
              <w:rPr>
                <w:rFonts w:hint="eastAsia" w:hAnsi="宋体" w:cs="宋体"/>
                <w:color w:val="7030A0"/>
              </w:rPr>
              <w:t>8</w:t>
            </w:r>
          </w:p>
        </w:tc>
        <w:tc>
          <w:tcPr>
            <w:tcW w:w="709" w:type="dxa"/>
            <w:shd w:val="clear" w:color="auto" w:fill="auto"/>
            <w:vAlign w:val="center"/>
          </w:tcPr>
          <w:p>
            <w:pPr>
              <w:pStyle w:val="3"/>
              <w:jc w:val="center"/>
              <w:rPr>
                <w:rFonts w:hAnsi="宋体" w:cs="宋体"/>
                <w:color w:val="7030A0"/>
              </w:rPr>
            </w:pPr>
          </w:p>
        </w:tc>
        <w:tc>
          <w:tcPr>
            <w:tcW w:w="850" w:type="dxa"/>
            <w:shd w:val="clear" w:color="auto" w:fill="auto"/>
            <w:vAlign w:val="center"/>
          </w:tcPr>
          <w:p>
            <w:pPr>
              <w:pStyle w:val="3"/>
              <w:jc w:val="center"/>
              <w:rPr>
                <w:rFonts w:hAnsi="宋体" w:cs="宋体"/>
                <w:color w:val="7030A0"/>
              </w:rPr>
            </w:pPr>
            <w:r>
              <w:rPr>
                <w:rFonts w:hint="eastAsia" w:hAnsi="宋体" w:cs="宋体"/>
                <w:color w:val="7030A0"/>
              </w:rPr>
              <w:t>3</w:t>
            </w:r>
          </w:p>
        </w:tc>
        <w:tc>
          <w:tcPr>
            <w:tcW w:w="993" w:type="dxa"/>
            <w:shd w:val="clear" w:color="auto" w:fill="auto"/>
            <w:vAlign w:val="center"/>
          </w:tcPr>
          <w:p>
            <w:pPr>
              <w:pStyle w:val="3"/>
              <w:jc w:val="center"/>
              <w:rPr>
                <w:rFonts w:hAnsi="宋体" w:cs="宋体"/>
                <w:color w:val="7030A0"/>
              </w:rPr>
            </w:pPr>
            <w:r>
              <w:rPr>
                <w:rFonts w:hint="eastAsia" w:hAnsi="宋体" w:cs="宋体"/>
                <w:color w:val="7030A0"/>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auto"/>
            <w:vAlign w:val="center"/>
          </w:tcPr>
          <w:p>
            <w:pPr>
              <w:pStyle w:val="3"/>
              <w:jc w:val="center"/>
              <w:rPr>
                <w:rFonts w:hAnsi="宋体" w:cs="宋体"/>
                <w:color w:val="7030A0"/>
              </w:rPr>
            </w:pPr>
            <w:r>
              <w:rPr>
                <w:rFonts w:hint="eastAsia" w:hAnsi="宋体" w:cs="宋体"/>
                <w:color w:val="7030A0"/>
              </w:rPr>
              <w:t>课程目标4</w:t>
            </w:r>
          </w:p>
        </w:tc>
        <w:tc>
          <w:tcPr>
            <w:tcW w:w="2410" w:type="dxa"/>
          </w:tcPr>
          <w:p>
            <w:pPr>
              <w:pStyle w:val="3"/>
              <w:jc w:val="center"/>
              <w:rPr>
                <w:rFonts w:hAnsi="宋体" w:cs="宋体"/>
                <w:color w:val="7030A0"/>
              </w:rPr>
            </w:pPr>
            <w:r>
              <w:rPr>
                <w:rFonts w:hint="eastAsia" w:hAnsi="宋体" w:cs="宋体"/>
                <w:color w:val="7030A0"/>
              </w:rPr>
              <w:t>支撑毕业要求5</w:t>
            </w:r>
          </w:p>
        </w:tc>
        <w:tc>
          <w:tcPr>
            <w:tcW w:w="709" w:type="dxa"/>
            <w:shd w:val="clear" w:color="auto" w:fill="auto"/>
            <w:vAlign w:val="center"/>
          </w:tcPr>
          <w:p>
            <w:pPr>
              <w:pStyle w:val="3"/>
              <w:jc w:val="center"/>
              <w:rPr>
                <w:rFonts w:hAnsi="宋体" w:cs="宋体"/>
                <w:color w:val="7030A0"/>
              </w:rPr>
            </w:pPr>
          </w:p>
        </w:tc>
        <w:tc>
          <w:tcPr>
            <w:tcW w:w="708" w:type="dxa"/>
            <w:shd w:val="clear" w:color="auto" w:fill="auto"/>
            <w:vAlign w:val="center"/>
          </w:tcPr>
          <w:p>
            <w:pPr>
              <w:pStyle w:val="3"/>
              <w:jc w:val="center"/>
              <w:rPr>
                <w:rFonts w:hAnsi="宋体" w:cs="宋体"/>
                <w:color w:val="7030A0"/>
              </w:rPr>
            </w:pPr>
          </w:p>
        </w:tc>
        <w:tc>
          <w:tcPr>
            <w:tcW w:w="709" w:type="dxa"/>
            <w:shd w:val="clear" w:color="auto" w:fill="auto"/>
            <w:vAlign w:val="center"/>
          </w:tcPr>
          <w:p>
            <w:pPr>
              <w:pStyle w:val="3"/>
              <w:jc w:val="center"/>
              <w:rPr>
                <w:rFonts w:hAnsi="宋体" w:cs="宋体"/>
                <w:color w:val="7030A0"/>
              </w:rPr>
            </w:pPr>
            <w:r>
              <w:rPr>
                <w:rFonts w:hint="eastAsia" w:hAnsi="宋体" w:cs="宋体"/>
                <w:color w:val="7030A0"/>
              </w:rPr>
              <w:t>5</w:t>
            </w:r>
          </w:p>
        </w:tc>
        <w:tc>
          <w:tcPr>
            <w:tcW w:w="709" w:type="dxa"/>
            <w:shd w:val="clear" w:color="auto" w:fill="auto"/>
            <w:vAlign w:val="center"/>
          </w:tcPr>
          <w:p>
            <w:pPr>
              <w:pStyle w:val="3"/>
              <w:jc w:val="center"/>
              <w:rPr>
                <w:rFonts w:hAnsi="宋体" w:cs="宋体"/>
                <w:color w:val="7030A0"/>
              </w:rPr>
            </w:pPr>
          </w:p>
        </w:tc>
        <w:tc>
          <w:tcPr>
            <w:tcW w:w="850" w:type="dxa"/>
            <w:shd w:val="clear" w:color="auto" w:fill="auto"/>
            <w:vAlign w:val="center"/>
          </w:tcPr>
          <w:p>
            <w:pPr>
              <w:pStyle w:val="3"/>
              <w:jc w:val="center"/>
              <w:rPr>
                <w:rFonts w:hAnsi="宋体" w:cs="宋体"/>
                <w:color w:val="7030A0"/>
              </w:rPr>
            </w:pPr>
          </w:p>
        </w:tc>
        <w:tc>
          <w:tcPr>
            <w:tcW w:w="993" w:type="dxa"/>
            <w:shd w:val="clear" w:color="auto" w:fill="auto"/>
            <w:vAlign w:val="center"/>
          </w:tcPr>
          <w:p>
            <w:pPr>
              <w:pStyle w:val="3"/>
              <w:jc w:val="center"/>
              <w:rPr>
                <w:rFonts w:hAnsi="宋体" w:cs="宋体"/>
                <w:color w:val="7030A0"/>
              </w:rPr>
            </w:pPr>
            <w:r>
              <w:rPr>
                <w:rFonts w:hint="eastAsia" w:hAnsi="宋体" w:cs="宋体"/>
                <w:color w:val="7030A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restart"/>
            <w:shd w:val="clear" w:color="auto" w:fill="auto"/>
            <w:vAlign w:val="center"/>
          </w:tcPr>
          <w:p>
            <w:pPr>
              <w:pStyle w:val="3"/>
              <w:jc w:val="center"/>
              <w:rPr>
                <w:rFonts w:hAnsi="宋体" w:cs="宋体"/>
                <w:color w:val="7030A0"/>
              </w:rPr>
            </w:pPr>
            <w:r>
              <w:rPr>
                <w:rFonts w:hint="eastAsia" w:hAnsi="宋体" w:cs="宋体"/>
                <w:color w:val="7030A0"/>
              </w:rPr>
              <w:t>课程目标5</w:t>
            </w:r>
          </w:p>
        </w:tc>
        <w:tc>
          <w:tcPr>
            <w:tcW w:w="2410" w:type="dxa"/>
          </w:tcPr>
          <w:p>
            <w:pPr>
              <w:pStyle w:val="3"/>
              <w:jc w:val="center"/>
              <w:rPr>
                <w:rFonts w:hAnsi="宋体" w:cs="宋体"/>
                <w:color w:val="7030A0"/>
              </w:rPr>
            </w:pPr>
            <w:r>
              <w:rPr>
                <w:rFonts w:hint="eastAsia" w:hAnsi="宋体" w:cs="宋体"/>
                <w:color w:val="7030A0"/>
              </w:rPr>
              <w:t>支撑毕业要求9</w:t>
            </w:r>
          </w:p>
        </w:tc>
        <w:tc>
          <w:tcPr>
            <w:tcW w:w="709" w:type="dxa"/>
            <w:shd w:val="clear" w:color="auto" w:fill="auto"/>
            <w:vAlign w:val="center"/>
          </w:tcPr>
          <w:p>
            <w:pPr>
              <w:pStyle w:val="3"/>
              <w:jc w:val="center"/>
              <w:rPr>
                <w:rFonts w:hAnsi="宋体" w:cs="宋体"/>
                <w:color w:val="7030A0"/>
              </w:rPr>
            </w:pPr>
          </w:p>
        </w:tc>
        <w:tc>
          <w:tcPr>
            <w:tcW w:w="708" w:type="dxa"/>
            <w:shd w:val="clear" w:color="auto" w:fill="auto"/>
            <w:vAlign w:val="center"/>
          </w:tcPr>
          <w:p>
            <w:pPr>
              <w:pStyle w:val="3"/>
              <w:jc w:val="center"/>
              <w:rPr>
                <w:rFonts w:hAnsi="宋体" w:cs="宋体"/>
                <w:color w:val="7030A0"/>
              </w:rPr>
            </w:pPr>
          </w:p>
        </w:tc>
        <w:tc>
          <w:tcPr>
            <w:tcW w:w="709" w:type="dxa"/>
            <w:shd w:val="clear" w:color="auto" w:fill="auto"/>
            <w:vAlign w:val="center"/>
          </w:tcPr>
          <w:p>
            <w:pPr>
              <w:pStyle w:val="3"/>
              <w:jc w:val="center"/>
              <w:rPr>
                <w:rFonts w:hAnsi="宋体" w:cs="宋体"/>
                <w:color w:val="7030A0"/>
              </w:rPr>
            </w:pPr>
            <w:r>
              <w:rPr>
                <w:rFonts w:hint="eastAsia" w:hAnsi="宋体" w:cs="宋体"/>
                <w:color w:val="7030A0"/>
              </w:rPr>
              <w:t>5</w:t>
            </w:r>
          </w:p>
        </w:tc>
        <w:tc>
          <w:tcPr>
            <w:tcW w:w="709" w:type="dxa"/>
            <w:shd w:val="clear" w:color="auto" w:fill="auto"/>
            <w:vAlign w:val="center"/>
          </w:tcPr>
          <w:p>
            <w:pPr>
              <w:pStyle w:val="3"/>
              <w:jc w:val="center"/>
              <w:rPr>
                <w:rFonts w:hAnsi="宋体" w:cs="宋体"/>
                <w:color w:val="7030A0"/>
              </w:rPr>
            </w:pPr>
          </w:p>
        </w:tc>
        <w:tc>
          <w:tcPr>
            <w:tcW w:w="850" w:type="dxa"/>
            <w:shd w:val="clear" w:color="auto" w:fill="auto"/>
            <w:vAlign w:val="center"/>
          </w:tcPr>
          <w:p>
            <w:pPr>
              <w:pStyle w:val="3"/>
              <w:jc w:val="center"/>
              <w:rPr>
                <w:rFonts w:hAnsi="宋体" w:cs="宋体"/>
                <w:color w:val="7030A0"/>
              </w:rPr>
            </w:pPr>
          </w:p>
        </w:tc>
        <w:tc>
          <w:tcPr>
            <w:tcW w:w="993" w:type="dxa"/>
            <w:shd w:val="clear" w:color="auto" w:fill="auto"/>
            <w:vAlign w:val="center"/>
          </w:tcPr>
          <w:p>
            <w:pPr>
              <w:pStyle w:val="3"/>
              <w:jc w:val="center"/>
              <w:rPr>
                <w:rFonts w:hAnsi="宋体" w:cs="宋体"/>
                <w:color w:val="7030A0"/>
              </w:rPr>
            </w:pPr>
            <w:r>
              <w:rPr>
                <w:rFonts w:hint="eastAsia" w:hAnsi="宋体" w:cs="宋体"/>
                <w:color w:val="7030A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Merge w:val="continue"/>
            <w:shd w:val="clear" w:color="auto" w:fill="auto"/>
            <w:vAlign w:val="center"/>
          </w:tcPr>
          <w:p>
            <w:pPr>
              <w:pStyle w:val="3"/>
              <w:jc w:val="center"/>
              <w:rPr>
                <w:rFonts w:hAnsi="宋体" w:cs="宋体"/>
                <w:color w:val="7030A0"/>
              </w:rPr>
            </w:pPr>
          </w:p>
        </w:tc>
        <w:tc>
          <w:tcPr>
            <w:tcW w:w="2410" w:type="dxa"/>
          </w:tcPr>
          <w:p>
            <w:pPr>
              <w:pStyle w:val="3"/>
              <w:jc w:val="center"/>
              <w:rPr>
                <w:rFonts w:hAnsi="宋体" w:cs="宋体"/>
                <w:color w:val="7030A0"/>
              </w:rPr>
            </w:pPr>
            <w:r>
              <w:rPr>
                <w:rFonts w:hint="eastAsia" w:hAnsi="宋体" w:cs="宋体"/>
                <w:color w:val="7030A0"/>
              </w:rPr>
              <w:t>支撑毕业要求10</w:t>
            </w:r>
          </w:p>
        </w:tc>
        <w:tc>
          <w:tcPr>
            <w:tcW w:w="709" w:type="dxa"/>
            <w:shd w:val="clear" w:color="auto" w:fill="auto"/>
            <w:vAlign w:val="center"/>
          </w:tcPr>
          <w:p>
            <w:pPr>
              <w:pStyle w:val="3"/>
              <w:jc w:val="center"/>
              <w:rPr>
                <w:rFonts w:hAnsi="宋体" w:cs="宋体"/>
                <w:color w:val="7030A0"/>
              </w:rPr>
            </w:pPr>
          </w:p>
        </w:tc>
        <w:tc>
          <w:tcPr>
            <w:tcW w:w="708" w:type="dxa"/>
            <w:shd w:val="clear" w:color="auto" w:fill="auto"/>
            <w:vAlign w:val="center"/>
          </w:tcPr>
          <w:p>
            <w:pPr>
              <w:pStyle w:val="3"/>
              <w:jc w:val="center"/>
              <w:rPr>
                <w:rFonts w:hAnsi="宋体" w:cs="宋体"/>
                <w:color w:val="7030A0"/>
              </w:rPr>
            </w:pPr>
            <w:r>
              <w:rPr>
                <w:rFonts w:hint="eastAsia" w:hAnsi="宋体" w:cs="宋体"/>
                <w:color w:val="7030A0"/>
              </w:rPr>
              <w:t>3</w:t>
            </w:r>
          </w:p>
        </w:tc>
        <w:tc>
          <w:tcPr>
            <w:tcW w:w="709" w:type="dxa"/>
            <w:shd w:val="clear" w:color="auto" w:fill="auto"/>
            <w:vAlign w:val="center"/>
          </w:tcPr>
          <w:p>
            <w:pPr>
              <w:pStyle w:val="3"/>
              <w:jc w:val="center"/>
              <w:rPr>
                <w:rFonts w:hAnsi="宋体" w:cs="宋体"/>
                <w:color w:val="7030A0"/>
              </w:rPr>
            </w:pPr>
            <w:r>
              <w:rPr>
                <w:rFonts w:hint="eastAsia" w:hAnsi="宋体" w:cs="宋体"/>
                <w:color w:val="7030A0"/>
              </w:rPr>
              <w:t>5</w:t>
            </w:r>
          </w:p>
        </w:tc>
        <w:tc>
          <w:tcPr>
            <w:tcW w:w="709" w:type="dxa"/>
            <w:shd w:val="clear" w:color="auto" w:fill="auto"/>
            <w:vAlign w:val="center"/>
          </w:tcPr>
          <w:p>
            <w:pPr>
              <w:pStyle w:val="3"/>
              <w:jc w:val="center"/>
              <w:rPr>
                <w:rFonts w:hAnsi="宋体" w:cs="宋体"/>
                <w:color w:val="7030A0"/>
              </w:rPr>
            </w:pPr>
          </w:p>
        </w:tc>
        <w:tc>
          <w:tcPr>
            <w:tcW w:w="850" w:type="dxa"/>
            <w:shd w:val="clear" w:color="auto" w:fill="auto"/>
            <w:vAlign w:val="center"/>
          </w:tcPr>
          <w:p>
            <w:pPr>
              <w:pStyle w:val="3"/>
              <w:jc w:val="center"/>
              <w:rPr>
                <w:rFonts w:hAnsi="宋体" w:cs="宋体"/>
                <w:color w:val="7030A0"/>
              </w:rPr>
            </w:pPr>
          </w:p>
        </w:tc>
        <w:tc>
          <w:tcPr>
            <w:tcW w:w="993" w:type="dxa"/>
            <w:shd w:val="clear" w:color="auto" w:fill="auto"/>
            <w:vAlign w:val="center"/>
          </w:tcPr>
          <w:p>
            <w:pPr>
              <w:pStyle w:val="3"/>
              <w:jc w:val="center"/>
              <w:rPr>
                <w:rFonts w:hAnsi="宋体" w:cs="宋体"/>
                <w:color w:val="7030A0"/>
              </w:rPr>
            </w:pPr>
            <w:r>
              <w:rPr>
                <w:rFonts w:hint="eastAsia" w:hAnsi="宋体" w:cs="宋体"/>
                <w:color w:val="7030A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4" w:type="dxa"/>
            <w:gridSpan w:val="2"/>
            <w:shd w:val="clear" w:color="auto" w:fill="auto"/>
            <w:vAlign w:val="center"/>
          </w:tcPr>
          <w:p>
            <w:pPr>
              <w:pStyle w:val="3"/>
              <w:jc w:val="center"/>
              <w:rPr>
                <w:rFonts w:hAnsi="宋体" w:cs="宋体"/>
                <w:color w:val="7030A0"/>
              </w:rPr>
            </w:pPr>
            <w:r>
              <w:rPr>
                <w:rFonts w:hint="eastAsia" w:hAnsi="宋体" w:cs="宋体"/>
                <w:color w:val="7030A0"/>
              </w:rPr>
              <w:t>合计</w:t>
            </w:r>
          </w:p>
        </w:tc>
        <w:tc>
          <w:tcPr>
            <w:tcW w:w="709" w:type="dxa"/>
            <w:shd w:val="clear" w:color="auto" w:fill="auto"/>
            <w:vAlign w:val="center"/>
          </w:tcPr>
          <w:p>
            <w:pPr>
              <w:pStyle w:val="3"/>
              <w:jc w:val="center"/>
              <w:rPr>
                <w:rFonts w:hAnsi="宋体" w:cs="宋体"/>
                <w:color w:val="7030A0"/>
              </w:rPr>
            </w:pPr>
            <w:r>
              <w:rPr>
                <w:rFonts w:hint="eastAsia" w:hAnsi="宋体" w:cs="宋体"/>
                <w:color w:val="7030A0"/>
              </w:rPr>
              <w:t>10</w:t>
            </w:r>
          </w:p>
        </w:tc>
        <w:tc>
          <w:tcPr>
            <w:tcW w:w="708" w:type="dxa"/>
            <w:shd w:val="clear" w:color="auto" w:fill="auto"/>
            <w:vAlign w:val="center"/>
          </w:tcPr>
          <w:p>
            <w:pPr>
              <w:pStyle w:val="3"/>
              <w:jc w:val="center"/>
              <w:rPr>
                <w:rFonts w:hAnsi="宋体" w:cs="宋体"/>
                <w:color w:val="7030A0"/>
              </w:rPr>
            </w:pPr>
            <w:r>
              <w:rPr>
                <w:rFonts w:hint="eastAsia" w:hAnsi="宋体" w:cs="宋体"/>
                <w:color w:val="7030A0"/>
              </w:rPr>
              <w:t>10</w:t>
            </w:r>
          </w:p>
        </w:tc>
        <w:tc>
          <w:tcPr>
            <w:tcW w:w="709" w:type="dxa"/>
            <w:shd w:val="clear" w:color="auto" w:fill="auto"/>
            <w:vAlign w:val="center"/>
          </w:tcPr>
          <w:p>
            <w:pPr>
              <w:pStyle w:val="3"/>
              <w:jc w:val="center"/>
              <w:rPr>
                <w:rFonts w:hAnsi="宋体" w:cs="宋体"/>
                <w:color w:val="7030A0"/>
              </w:rPr>
            </w:pPr>
            <w:r>
              <w:rPr>
                <w:rFonts w:hint="eastAsia" w:hAnsi="宋体" w:cs="宋体"/>
                <w:color w:val="7030A0"/>
              </w:rPr>
              <w:t>30</w:t>
            </w:r>
          </w:p>
        </w:tc>
        <w:tc>
          <w:tcPr>
            <w:tcW w:w="709" w:type="dxa"/>
            <w:shd w:val="clear" w:color="auto" w:fill="auto"/>
            <w:vAlign w:val="center"/>
          </w:tcPr>
          <w:p>
            <w:pPr>
              <w:pStyle w:val="3"/>
              <w:jc w:val="center"/>
              <w:rPr>
                <w:rFonts w:hAnsi="宋体" w:cs="宋体"/>
                <w:color w:val="7030A0"/>
              </w:rPr>
            </w:pPr>
          </w:p>
        </w:tc>
        <w:tc>
          <w:tcPr>
            <w:tcW w:w="850" w:type="dxa"/>
            <w:shd w:val="clear" w:color="auto" w:fill="auto"/>
            <w:vAlign w:val="center"/>
          </w:tcPr>
          <w:p>
            <w:pPr>
              <w:pStyle w:val="3"/>
              <w:jc w:val="center"/>
              <w:rPr>
                <w:rFonts w:hAnsi="宋体" w:cs="宋体"/>
                <w:color w:val="7030A0"/>
              </w:rPr>
            </w:pPr>
            <w:r>
              <w:rPr>
                <w:rFonts w:hint="eastAsia" w:hAnsi="宋体" w:cs="宋体"/>
                <w:color w:val="7030A0"/>
              </w:rPr>
              <w:t>50</w:t>
            </w:r>
          </w:p>
        </w:tc>
        <w:tc>
          <w:tcPr>
            <w:tcW w:w="993" w:type="dxa"/>
            <w:shd w:val="clear" w:color="auto" w:fill="auto"/>
            <w:vAlign w:val="center"/>
          </w:tcPr>
          <w:p>
            <w:pPr>
              <w:pStyle w:val="3"/>
              <w:jc w:val="center"/>
              <w:rPr>
                <w:rFonts w:hAnsi="宋体" w:cs="宋体"/>
                <w:color w:val="7030A0"/>
              </w:rPr>
            </w:pPr>
            <w:r>
              <w:rPr>
                <w:rFonts w:hint="eastAsia" w:hAnsi="宋体" w:cs="宋体"/>
                <w:color w:val="7030A0"/>
              </w:rPr>
              <w:t>100</w:t>
            </w:r>
          </w:p>
        </w:tc>
      </w:tr>
    </w:tbl>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注：该表格中比例为课程整体成绩比例。</w:t>
      </w:r>
    </w:p>
    <w:p>
      <w:pPr>
        <w:pStyle w:val="3"/>
        <w:ind w:firstLine="482" w:firstLineChars="200"/>
        <w:rPr>
          <w:rFonts w:ascii="Times New Roman" w:hAnsi="Times New Roman" w:cs="Times New Roman"/>
          <w:b/>
          <w:bCs/>
          <w:sz w:val="24"/>
          <w:szCs w:val="24"/>
        </w:rPr>
      </w:pP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2、考核与评价标准</w:t>
      </w: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平时表现考核与评价标准：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2268"/>
        <w:gridCol w:w="1134"/>
        <w:gridCol w:w="1134"/>
        <w:gridCol w:w="1134"/>
        <w:gridCol w:w="1134"/>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shd w:val="clear" w:color="auto" w:fill="auto"/>
            <w:vAlign w:val="center"/>
          </w:tcPr>
          <w:p>
            <w:pPr>
              <w:pStyle w:val="3"/>
              <w:rPr>
                <w:rFonts w:hAnsi="宋体" w:cs="宋体"/>
                <w:color w:val="7030A0"/>
              </w:rPr>
            </w:pPr>
          </w:p>
        </w:tc>
        <w:tc>
          <w:tcPr>
            <w:tcW w:w="2268" w:type="dxa"/>
            <w:vMerge w:val="restart"/>
            <w:shd w:val="clear" w:color="auto" w:fill="auto"/>
            <w:vAlign w:val="center"/>
          </w:tcPr>
          <w:p>
            <w:pPr>
              <w:pStyle w:val="3"/>
              <w:rPr>
                <w:rFonts w:hAnsi="宋体" w:cs="宋体"/>
                <w:color w:val="7030A0"/>
              </w:rPr>
            </w:pPr>
            <w:r>
              <w:rPr>
                <w:rFonts w:hint="eastAsia" w:hAnsi="宋体" w:cs="宋体"/>
                <w:color w:val="7030A0"/>
              </w:rPr>
              <w:t>基本要求</w:t>
            </w:r>
          </w:p>
        </w:tc>
        <w:tc>
          <w:tcPr>
            <w:tcW w:w="4536" w:type="dxa"/>
            <w:gridSpan w:val="4"/>
            <w:shd w:val="clear" w:color="auto" w:fill="auto"/>
            <w:vAlign w:val="center"/>
          </w:tcPr>
          <w:p>
            <w:pPr>
              <w:pStyle w:val="3"/>
              <w:rPr>
                <w:rFonts w:hAnsi="宋体" w:cs="宋体"/>
                <w:color w:val="7030A0"/>
              </w:rPr>
            </w:pPr>
            <w:r>
              <w:rPr>
                <w:rFonts w:hint="eastAsia" w:hAnsi="宋体" w:cs="宋体"/>
                <w:color w:val="7030A0"/>
              </w:rPr>
              <w:t>评价标准</w:t>
            </w:r>
          </w:p>
        </w:tc>
        <w:tc>
          <w:tcPr>
            <w:tcW w:w="1184" w:type="dxa"/>
            <w:vMerge w:val="restart"/>
          </w:tcPr>
          <w:p>
            <w:pPr>
              <w:pStyle w:val="3"/>
              <w:rPr>
                <w:rFonts w:hAnsi="宋体" w:cs="宋体"/>
                <w:color w:val="7030A0"/>
              </w:rPr>
            </w:pPr>
            <w:r>
              <w:rPr>
                <w:rFonts w:hint="eastAsia" w:hAnsi="宋体" w:cs="宋体"/>
                <w:color w:val="7030A0"/>
              </w:rPr>
              <w:t>成绩比例（%）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shd w:val="clear" w:color="auto" w:fill="auto"/>
          </w:tcPr>
          <w:p>
            <w:pPr>
              <w:pStyle w:val="3"/>
              <w:rPr>
                <w:rFonts w:hAnsi="宋体" w:cs="宋体"/>
                <w:color w:val="7030A0"/>
              </w:rPr>
            </w:pPr>
          </w:p>
        </w:tc>
        <w:tc>
          <w:tcPr>
            <w:tcW w:w="2268" w:type="dxa"/>
            <w:vMerge w:val="continue"/>
            <w:shd w:val="clear" w:color="auto" w:fill="auto"/>
          </w:tcPr>
          <w:p>
            <w:pPr>
              <w:pStyle w:val="3"/>
              <w:rPr>
                <w:rFonts w:hAnsi="宋体" w:cs="宋体"/>
                <w:color w:val="7030A0"/>
              </w:rPr>
            </w:pPr>
          </w:p>
        </w:tc>
        <w:tc>
          <w:tcPr>
            <w:tcW w:w="1134" w:type="dxa"/>
            <w:shd w:val="clear" w:color="auto" w:fill="auto"/>
            <w:vAlign w:val="center"/>
          </w:tcPr>
          <w:p>
            <w:pPr>
              <w:pStyle w:val="3"/>
              <w:jc w:val="center"/>
              <w:rPr>
                <w:rFonts w:hAnsi="宋体" w:cs="宋体"/>
                <w:color w:val="7030A0"/>
              </w:rPr>
            </w:pPr>
            <w:r>
              <w:rPr>
                <w:rFonts w:hint="eastAsia" w:hAnsi="宋体" w:cs="宋体"/>
                <w:color w:val="7030A0"/>
              </w:rPr>
              <w:t>优秀</w:t>
            </w:r>
          </w:p>
        </w:tc>
        <w:tc>
          <w:tcPr>
            <w:tcW w:w="1134" w:type="dxa"/>
            <w:shd w:val="clear" w:color="auto" w:fill="auto"/>
            <w:vAlign w:val="center"/>
          </w:tcPr>
          <w:p>
            <w:pPr>
              <w:pStyle w:val="3"/>
              <w:jc w:val="center"/>
              <w:rPr>
                <w:rFonts w:hAnsi="宋体" w:cs="宋体"/>
                <w:color w:val="7030A0"/>
              </w:rPr>
            </w:pPr>
            <w:r>
              <w:rPr>
                <w:rFonts w:hint="eastAsia" w:hAnsi="宋体" w:cs="宋体"/>
                <w:color w:val="7030A0"/>
              </w:rPr>
              <w:t>良好</w:t>
            </w:r>
          </w:p>
        </w:tc>
        <w:tc>
          <w:tcPr>
            <w:tcW w:w="1134" w:type="dxa"/>
            <w:shd w:val="clear" w:color="auto" w:fill="auto"/>
            <w:vAlign w:val="center"/>
          </w:tcPr>
          <w:p>
            <w:pPr>
              <w:pStyle w:val="3"/>
              <w:jc w:val="center"/>
              <w:rPr>
                <w:rFonts w:hAnsi="宋体" w:cs="宋体"/>
                <w:color w:val="7030A0"/>
              </w:rPr>
            </w:pPr>
            <w:r>
              <w:rPr>
                <w:rFonts w:hint="eastAsia" w:hAnsi="宋体" w:cs="宋体"/>
                <w:color w:val="7030A0"/>
              </w:rPr>
              <w:t>合格</w:t>
            </w:r>
          </w:p>
        </w:tc>
        <w:tc>
          <w:tcPr>
            <w:tcW w:w="1134" w:type="dxa"/>
            <w:shd w:val="clear" w:color="auto" w:fill="auto"/>
            <w:vAlign w:val="center"/>
          </w:tcPr>
          <w:p>
            <w:pPr>
              <w:pStyle w:val="3"/>
              <w:jc w:val="center"/>
              <w:rPr>
                <w:rFonts w:hAnsi="宋体" w:cs="宋体"/>
                <w:color w:val="7030A0"/>
              </w:rPr>
            </w:pPr>
            <w:r>
              <w:rPr>
                <w:rFonts w:hint="eastAsia" w:hAnsi="宋体" w:cs="宋体"/>
                <w:color w:val="7030A0"/>
              </w:rPr>
              <w:t>不合格</w:t>
            </w:r>
          </w:p>
        </w:tc>
        <w:tc>
          <w:tcPr>
            <w:tcW w:w="1184" w:type="dxa"/>
            <w:vMerge w:val="continue"/>
          </w:tcPr>
          <w:p>
            <w:pPr>
              <w:pStyle w:val="3"/>
              <w:jc w:val="center"/>
              <w:rPr>
                <w:rFonts w:hAnsi="宋体" w:cs="宋体"/>
                <w:color w:val="7030A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shd w:val="clear" w:color="auto" w:fill="auto"/>
            <w:vAlign w:val="center"/>
          </w:tcPr>
          <w:p>
            <w:pPr>
              <w:pStyle w:val="3"/>
              <w:rPr>
                <w:rFonts w:hAnsi="宋体" w:cs="宋体"/>
                <w:color w:val="7030A0"/>
              </w:rPr>
            </w:pPr>
            <w:r>
              <w:rPr>
                <w:rFonts w:hint="eastAsia" w:hAnsi="宋体" w:cs="宋体"/>
                <w:color w:val="7030A0"/>
              </w:rPr>
              <w:t>作业</w:t>
            </w:r>
          </w:p>
        </w:tc>
        <w:tc>
          <w:tcPr>
            <w:tcW w:w="2268" w:type="dxa"/>
            <w:shd w:val="clear" w:color="auto" w:fill="auto"/>
          </w:tcPr>
          <w:p>
            <w:pPr>
              <w:pStyle w:val="3"/>
              <w:rPr>
                <w:rFonts w:hAnsi="宋体" w:cs="宋体"/>
                <w:color w:val="7030A0"/>
              </w:rPr>
            </w:pPr>
            <w:r>
              <w:rPr>
                <w:rFonts w:hint="eastAsia" w:hAnsi="宋体" w:cs="宋体"/>
                <w:color w:val="7030A0"/>
              </w:rPr>
              <w:t>明确材料加工自动化的基本概念；掌握材料加工自动化常用传感器的工作原理；掌握电动机速度控制原理，能够正确地分析电动机控制电路；了解步进电机控制技术以及交流电动机变频控制技术。</w:t>
            </w:r>
          </w:p>
          <w:p>
            <w:pPr>
              <w:pStyle w:val="3"/>
              <w:rPr>
                <w:rFonts w:hAnsi="宋体" w:cs="宋体"/>
                <w:color w:val="7030A0"/>
              </w:rPr>
            </w:pPr>
            <w:r>
              <w:rPr>
                <w:rFonts w:hint="eastAsia" w:hAnsi="宋体" w:cs="宋体"/>
                <w:color w:val="7030A0"/>
              </w:rPr>
              <w:t>（支撑毕业要求1）</w:t>
            </w:r>
          </w:p>
        </w:tc>
        <w:tc>
          <w:tcPr>
            <w:tcW w:w="1134" w:type="dxa"/>
            <w:shd w:val="clear" w:color="auto" w:fill="auto"/>
          </w:tcPr>
          <w:p>
            <w:pPr>
              <w:pStyle w:val="3"/>
              <w:rPr>
                <w:rFonts w:hAnsi="宋体" w:cs="宋体"/>
                <w:color w:val="7030A0"/>
              </w:rPr>
            </w:pPr>
            <w:r>
              <w:rPr>
                <w:rFonts w:hint="eastAsia" w:hAnsi="宋体" w:cs="宋体"/>
                <w:color w:val="7030A0"/>
              </w:rPr>
              <w:t>按时交作业；基本概念正确、论述逻辑清楚；层次分明，语言规范。</w:t>
            </w:r>
          </w:p>
        </w:tc>
        <w:tc>
          <w:tcPr>
            <w:tcW w:w="1134" w:type="dxa"/>
            <w:shd w:val="clear" w:color="auto" w:fill="auto"/>
          </w:tcPr>
          <w:p>
            <w:pPr>
              <w:pStyle w:val="3"/>
              <w:rPr>
                <w:rFonts w:hAnsi="宋体" w:cs="宋体"/>
                <w:color w:val="7030A0"/>
              </w:rPr>
            </w:pPr>
            <w:r>
              <w:rPr>
                <w:rFonts w:hint="eastAsia" w:hAnsi="宋体" w:cs="宋体"/>
                <w:color w:val="7030A0"/>
              </w:rPr>
              <w:t>按时交作业；基本概念正确、论述基本清楚；语言较规范。</w:t>
            </w:r>
          </w:p>
        </w:tc>
        <w:tc>
          <w:tcPr>
            <w:tcW w:w="1134" w:type="dxa"/>
            <w:shd w:val="clear" w:color="auto" w:fill="auto"/>
          </w:tcPr>
          <w:p>
            <w:pPr>
              <w:pStyle w:val="3"/>
              <w:rPr>
                <w:rFonts w:hAnsi="宋体" w:cs="宋体"/>
                <w:color w:val="7030A0"/>
              </w:rPr>
            </w:pPr>
            <w:r>
              <w:rPr>
                <w:rFonts w:hint="eastAsia" w:hAnsi="宋体" w:cs="宋体"/>
                <w:color w:val="7030A0"/>
              </w:rPr>
              <w:t>按时交作业；基本概念基本正确、论述基本清楚；语言较规范。</w:t>
            </w:r>
          </w:p>
        </w:tc>
        <w:tc>
          <w:tcPr>
            <w:tcW w:w="1134" w:type="dxa"/>
            <w:shd w:val="clear" w:color="auto" w:fill="auto"/>
          </w:tcPr>
          <w:p>
            <w:pPr>
              <w:pStyle w:val="3"/>
              <w:rPr>
                <w:rFonts w:hAnsi="宋体" w:cs="宋体"/>
                <w:color w:val="7030A0"/>
              </w:rPr>
            </w:pPr>
            <w:r>
              <w:rPr>
                <w:rFonts w:hint="eastAsia" w:hAnsi="宋体" w:cs="宋体"/>
                <w:color w:val="7030A0"/>
              </w:rPr>
              <w:t>不能按时交作业；有抄袭现象；或者基本概念不清楚、论述不清楚。</w:t>
            </w:r>
          </w:p>
        </w:tc>
        <w:tc>
          <w:tcPr>
            <w:tcW w:w="1184" w:type="dxa"/>
          </w:tcPr>
          <w:p>
            <w:pPr>
              <w:pStyle w:val="3"/>
              <w:rPr>
                <w:rFonts w:hAnsi="宋体" w:cs="宋体"/>
                <w:color w:val="7030A0"/>
              </w:rPr>
            </w:pPr>
            <w:r>
              <w:rPr>
                <w:rFonts w:hint="eastAsia" w:hAnsi="宋体" w:cs="宋体"/>
                <w:color w:val="7030A0"/>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534" w:type="dxa"/>
            <w:vMerge w:val="continue"/>
            <w:shd w:val="clear" w:color="auto" w:fill="auto"/>
            <w:vAlign w:val="center"/>
          </w:tcPr>
          <w:p>
            <w:pPr>
              <w:pStyle w:val="3"/>
              <w:rPr>
                <w:rFonts w:hAnsi="宋体" w:cs="宋体"/>
                <w:color w:val="7030A0"/>
              </w:rPr>
            </w:pPr>
          </w:p>
        </w:tc>
        <w:tc>
          <w:tcPr>
            <w:tcW w:w="2268" w:type="dxa"/>
            <w:shd w:val="clear" w:color="auto" w:fill="auto"/>
          </w:tcPr>
          <w:p>
            <w:pPr>
              <w:pStyle w:val="3"/>
              <w:rPr>
                <w:rFonts w:hAnsi="宋体" w:cs="宋体"/>
                <w:color w:val="7030A0"/>
              </w:rPr>
            </w:pPr>
            <w:r>
              <w:rPr>
                <w:rFonts w:hint="eastAsia" w:hAnsi="宋体" w:cs="宋体"/>
                <w:color w:val="7030A0"/>
              </w:rPr>
              <w:t>能够应用材料加工自动化等基础理论对焊接自动化工程问题进行分析。</w:t>
            </w:r>
          </w:p>
          <w:p>
            <w:pPr>
              <w:pStyle w:val="3"/>
              <w:rPr>
                <w:rFonts w:hAnsi="宋体" w:cs="宋体"/>
                <w:color w:val="7030A0"/>
              </w:rPr>
            </w:pPr>
            <w:r>
              <w:rPr>
                <w:rFonts w:hint="eastAsia" w:hAnsi="宋体" w:cs="宋体"/>
                <w:color w:val="7030A0"/>
              </w:rPr>
              <w:t>（支撑毕业要求2）</w:t>
            </w:r>
          </w:p>
        </w:tc>
        <w:tc>
          <w:tcPr>
            <w:tcW w:w="1134" w:type="dxa"/>
            <w:shd w:val="clear" w:color="auto" w:fill="auto"/>
          </w:tcPr>
          <w:p>
            <w:pPr>
              <w:pStyle w:val="3"/>
              <w:rPr>
                <w:rFonts w:hAnsi="宋体" w:cs="宋体"/>
                <w:color w:val="7030A0"/>
              </w:rPr>
            </w:pPr>
            <w:r>
              <w:rPr>
                <w:rFonts w:hint="eastAsia" w:hAnsi="宋体" w:cs="宋体"/>
                <w:color w:val="7030A0"/>
              </w:rPr>
              <w:t>按时交作业；能够正确应用相关知识分析解决实际工程问题，论述逻辑清楚；层次分明，语言规范。</w:t>
            </w:r>
          </w:p>
        </w:tc>
        <w:tc>
          <w:tcPr>
            <w:tcW w:w="1134" w:type="dxa"/>
            <w:shd w:val="clear" w:color="auto" w:fill="auto"/>
          </w:tcPr>
          <w:p>
            <w:pPr>
              <w:pStyle w:val="3"/>
              <w:rPr>
                <w:rFonts w:hAnsi="宋体" w:cs="宋体"/>
                <w:color w:val="7030A0"/>
              </w:rPr>
            </w:pPr>
            <w:r>
              <w:rPr>
                <w:rFonts w:hint="eastAsia" w:hAnsi="宋体" w:cs="宋体"/>
                <w:color w:val="7030A0"/>
              </w:rPr>
              <w:t>按时交作业；能够应用相关知识分析解决实际工程问题，论述清楚，语言较规范。</w:t>
            </w:r>
          </w:p>
        </w:tc>
        <w:tc>
          <w:tcPr>
            <w:tcW w:w="1134" w:type="dxa"/>
            <w:shd w:val="clear" w:color="auto" w:fill="auto"/>
          </w:tcPr>
          <w:p>
            <w:pPr>
              <w:pStyle w:val="3"/>
              <w:rPr>
                <w:rFonts w:hAnsi="宋体" w:cs="宋体"/>
                <w:color w:val="7030A0"/>
              </w:rPr>
            </w:pPr>
            <w:r>
              <w:rPr>
                <w:rFonts w:hint="eastAsia" w:hAnsi="宋体" w:cs="宋体"/>
                <w:color w:val="7030A0"/>
              </w:rPr>
              <w:t>按时交作业；基本能够应用相关知识分析解决实际工程问题，论述基本清楚，语言较规范。</w:t>
            </w:r>
          </w:p>
        </w:tc>
        <w:tc>
          <w:tcPr>
            <w:tcW w:w="1134" w:type="dxa"/>
            <w:shd w:val="clear" w:color="auto" w:fill="auto"/>
          </w:tcPr>
          <w:p>
            <w:pPr>
              <w:pStyle w:val="3"/>
              <w:rPr>
                <w:rFonts w:hAnsi="宋体" w:cs="宋体"/>
                <w:color w:val="7030A0"/>
              </w:rPr>
            </w:pPr>
            <w:r>
              <w:rPr>
                <w:rFonts w:hint="eastAsia" w:hAnsi="宋体" w:cs="宋体"/>
                <w:color w:val="7030A0"/>
              </w:rPr>
              <w:t>不能按时交作业；有抄袭现象；或者概念不清楚、论述不清楚。</w:t>
            </w:r>
          </w:p>
        </w:tc>
        <w:tc>
          <w:tcPr>
            <w:tcW w:w="1184" w:type="dxa"/>
          </w:tcPr>
          <w:p>
            <w:pPr>
              <w:pStyle w:val="3"/>
              <w:rPr>
                <w:rFonts w:hAnsi="宋体" w:cs="宋体"/>
                <w:color w:val="7030A0"/>
              </w:rPr>
            </w:pPr>
            <w:r>
              <w:rPr>
                <w:rFonts w:hint="eastAsia" w:hAnsi="宋体" w:cs="宋体"/>
                <w:color w:val="7030A0"/>
              </w:rPr>
              <w:t>50</w:t>
            </w:r>
          </w:p>
        </w:tc>
      </w:tr>
    </w:tbl>
    <w:p>
      <w:pPr>
        <w:widowControl/>
        <w:snapToGrid w:val="0"/>
        <w:spacing w:line="360" w:lineRule="exact"/>
        <w:ind w:firstLine="420" w:firstLineChars="200"/>
        <w:outlineLvl w:val="0"/>
        <w:rPr>
          <w:rFonts w:hint="eastAsia" w:ascii="宋体" w:hAnsi="宋体" w:cs="宋体"/>
          <w:color w:val="7030A0"/>
          <w:szCs w:val="21"/>
        </w:rPr>
      </w:pPr>
      <w:r>
        <w:rPr>
          <w:rFonts w:hint="eastAsia" w:ascii="宋体" w:hAnsi="宋体" w:cs="宋体"/>
          <w:color w:val="7030A0"/>
          <w:szCs w:val="21"/>
        </w:rPr>
        <w:t>注：该表格中比例为平时成绩比例。</w:t>
      </w:r>
    </w:p>
    <w:p>
      <w:pPr>
        <w:widowControl/>
        <w:snapToGrid w:val="0"/>
        <w:spacing w:line="360" w:lineRule="exact"/>
        <w:ind w:firstLine="420" w:firstLineChars="200"/>
        <w:outlineLvl w:val="0"/>
        <w:rPr>
          <w:rFonts w:hint="eastAsia" w:ascii="宋体" w:hAnsi="宋体" w:cs="宋体"/>
          <w:color w:val="7030A0"/>
          <w:szCs w:val="21"/>
        </w:rPr>
      </w:pPr>
    </w:p>
    <w:p>
      <w:pPr>
        <w:widowControl/>
        <w:snapToGrid w:val="0"/>
        <w:spacing w:line="360" w:lineRule="exact"/>
        <w:ind w:firstLine="420" w:firstLineChars="200"/>
        <w:outlineLvl w:val="0"/>
        <w:rPr>
          <w:rFonts w:hint="eastAsia" w:ascii="宋体" w:hAnsi="宋体" w:cs="宋体"/>
          <w:color w:val="7030A0"/>
          <w:szCs w:val="21"/>
        </w:rPr>
      </w:pPr>
    </w:p>
    <w:p>
      <w:pPr>
        <w:widowControl/>
        <w:snapToGrid w:val="0"/>
        <w:spacing w:line="360" w:lineRule="exact"/>
        <w:ind w:firstLine="420" w:firstLineChars="200"/>
        <w:outlineLvl w:val="0"/>
        <w:rPr>
          <w:rFonts w:hint="eastAsia" w:ascii="宋体" w:hAnsi="宋体" w:cs="宋体"/>
          <w:color w:val="7030A0"/>
          <w:szCs w:val="21"/>
        </w:rPr>
      </w:pPr>
    </w:p>
    <w:p>
      <w:pPr>
        <w:widowControl/>
        <w:snapToGrid w:val="0"/>
        <w:spacing w:line="360" w:lineRule="exact"/>
        <w:ind w:firstLine="420" w:firstLineChars="200"/>
        <w:outlineLvl w:val="0"/>
        <w:rPr>
          <w:rFonts w:hint="eastAsia" w:ascii="宋体" w:hAnsi="宋体" w:cs="宋体"/>
          <w:color w:val="7030A0"/>
          <w:szCs w:val="21"/>
        </w:rPr>
      </w:pPr>
    </w:p>
    <w:p>
      <w:pPr>
        <w:widowControl/>
        <w:snapToGrid w:val="0"/>
        <w:spacing w:line="360" w:lineRule="exact"/>
        <w:ind w:firstLine="420" w:firstLineChars="200"/>
        <w:outlineLvl w:val="0"/>
        <w:rPr>
          <w:rFonts w:hint="eastAsia" w:ascii="宋体" w:hAnsi="宋体" w:cs="宋体"/>
          <w:color w:val="7030A0"/>
          <w:szCs w:val="21"/>
        </w:rPr>
      </w:pPr>
    </w:p>
    <w:p>
      <w:pPr>
        <w:pStyle w:val="3"/>
        <w:ind w:firstLine="482" w:firstLineChars="200"/>
        <w:rPr>
          <w:rFonts w:ascii="Times New Roman" w:hAnsi="Times New Roman" w:cs="Times New Roman"/>
          <w:b/>
          <w:bCs/>
          <w:sz w:val="24"/>
          <w:szCs w:val="24"/>
        </w:rPr>
      </w:pP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实验评价标准：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2268"/>
        <w:gridCol w:w="1134"/>
        <w:gridCol w:w="1134"/>
        <w:gridCol w:w="1134"/>
        <w:gridCol w:w="1134"/>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vMerge w:val="restart"/>
            <w:shd w:val="clear" w:color="auto" w:fill="auto"/>
            <w:vAlign w:val="center"/>
          </w:tcPr>
          <w:p>
            <w:pPr>
              <w:pStyle w:val="3"/>
              <w:rPr>
                <w:rFonts w:hAnsi="宋体" w:cs="宋体"/>
                <w:color w:val="7030A0"/>
              </w:rPr>
            </w:pPr>
          </w:p>
        </w:tc>
        <w:tc>
          <w:tcPr>
            <w:tcW w:w="2268" w:type="dxa"/>
            <w:vMerge w:val="restart"/>
            <w:shd w:val="clear" w:color="auto" w:fill="auto"/>
            <w:vAlign w:val="center"/>
          </w:tcPr>
          <w:p>
            <w:pPr>
              <w:pStyle w:val="3"/>
              <w:rPr>
                <w:rFonts w:hAnsi="宋体" w:cs="宋体"/>
                <w:color w:val="7030A0"/>
              </w:rPr>
            </w:pPr>
            <w:r>
              <w:rPr>
                <w:rFonts w:hint="eastAsia" w:hAnsi="宋体" w:cs="宋体"/>
                <w:color w:val="7030A0"/>
              </w:rPr>
              <w:t>基本要求</w:t>
            </w:r>
          </w:p>
        </w:tc>
        <w:tc>
          <w:tcPr>
            <w:tcW w:w="4536" w:type="dxa"/>
            <w:gridSpan w:val="4"/>
            <w:shd w:val="clear" w:color="auto" w:fill="auto"/>
            <w:vAlign w:val="center"/>
          </w:tcPr>
          <w:p>
            <w:pPr>
              <w:pStyle w:val="3"/>
              <w:rPr>
                <w:rFonts w:hAnsi="宋体" w:cs="宋体"/>
                <w:color w:val="7030A0"/>
              </w:rPr>
            </w:pPr>
            <w:r>
              <w:rPr>
                <w:rFonts w:hint="eastAsia" w:hAnsi="宋体" w:cs="宋体"/>
                <w:color w:val="7030A0"/>
              </w:rPr>
              <w:t>评价标准</w:t>
            </w:r>
          </w:p>
        </w:tc>
        <w:tc>
          <w:tcPr>
            <w:tcW w:w="1184" w:type="dxa"/>
            <w:vMerge w:val="restart"/>
          </w:tcPr>
          <w:p>
            <w:pPr>
              <w:pStyle w:val="3"/>
              <w:rPr>
                <w:rFonts w:hAnsi="宋体" w:cs="宋体"/>
                <w:color w:val="7030A0"/>
              </w:rPr>
            </w:pPr>
            <w:r>
              <w:rPr>
                <w:rFonts w:hint="eastAsia" w:hAnsi="宋体" w:cs="宋体"/>
                <w:color w:val="7030A0"/>
              </w:rPr>
              <w:t>成绩比例（%）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shd w:val="clear" w:color="auto" w:fill="auto"/>
          </w:tcPr>
          <w:p>
            <w:pPr>
              <w:pStyle w:val="3"/>
              <w:rPr>
                <w:rFonts w:hAnsi="宋体" w:cs="宋体"/>
                <w:color w:val="7030A0"/>
              </w:rPr>
            </w:pPr>
          </w:p>
        </w:tc>
        <w:tc>
          <w:tcPr>
            <w:tcW w:w="2268" w:type="dxa"/>
            <w:vMerge w:val="continue"/>
            <w:shd w:val="clear" w:color="auto" w:fill="auto"/>
          </w:tcPr>
          <w:p>
            <w:pPr>
              <w:pStyle w:val="3"/>
              <w:rPr>
                <w:rFonts w:hAnsi="宋体" w:cs="宋体"/>
                <w:color w:val="7030A0"/>
              </w:rPr>
            </w:pPr>
          </w:p>
        </w:tc>
        <w:tc>
          <w:tcPr>
            <w:tcW w:w="1134" w:type="dxa"/>
            <w:shd w:val="clear" w:color="auto" w:fill="auto"/>
            <w:vAlign w:val="center"/>
          </w:tcPr>
          <w:p>
            <w:pPr>
              <w:pStyle w:val="3"/>
              <w:rPr>
                <w:rFonts w:hAnsi="宋体" w:cs="宋体"/>
                <w:color w:val="7030A0"/>
              </w:rPr>
            </w:pPr>
            <w:r>
              <w:rPr>
                <w:rFonts w:hint="eastAsia" w:hAnsi="宋体" w:cs="宋体"/>
                <w:color w:val="7030A0"/>
              </w:rPr>
              <w:t>优秀</w:t>
            </w:r>
          </w:p>
        </w:tc>
        <w:tc>
          <w:tcPr>
            <w:tcW w:w="1134" w:type="dxa"/>
            <w:shd w:val="clear" w:color="auto" w:fill="auto"/>
            <w:vAlign w:val="center"/>
          </w:tcPr>
          <w:p>
            <w:pPr>
              <w:pStyle w:val="3"/>
              <w:rPr>
                <w:rFonts w:hAnsi="宋体" w:cs="宋体"/>
                <w:color w:val="7030A0"/>
              </w:rPr>
            </w:pPr>
            <w:r>
              <w:rPr>
                <w:rFonts w:hint="eastAsia" w:hAnsi="宋体" w:cs="宋体"/>
                <w:color w:val="7030A0"/>
              </w:rPr>
              <w:t>良好</w:t>
            </w:r>
          </w:p>
        </w:tc>
        <w:tc>
          <w:tcPr>
            <w:tcW w:w="1134" w:type="dxa"/>
            <w:shd w:val="clear" w:color="auto" w:fill="auto"/>
            <w:vAlign w:val="center"/>
          </w:tcPr>
          <w:p>
            <w:pPr>
              <w:pStyle w:val="3"/>
              <w:rPr>
                <w:rFonts w:hAnsi="宋体" w:cs="宋体"/>
                <w:color w:val="7030A0"/>
              </w:rPr>
            </w:pPr>
            <w:r>
              <w:rPr>
                <w:rFonts w:hint="eastAsia" w:hAnsi="宋体" w:cs="宋体"/>
                <w:color w:val="7030A0"/>
              </w:rPr>
              <w:t>合格</w:t>
            </w:r>
          </w:p>
        </w:tc>
        <w:tc>
          <w:tcPr>
            <w:tcW w:w="1134" w:type="dxa"/>
            <w:shd w:val="clear" w:color="auto" w:fill="auto"/>
            <w:vAlign w:val="center"/>
          </w:tcPr>
          <w:p>
            <w:pPr>
              <w:pStyle w:val="3"/>
              <w:rPr>
                <w:rFonts w:hAnsi="宋体" w:cs="宋体"/>
                <w:color w:val="7030A0"/>
              </w:rPr>
            </w:pPr>
            <w:r>
              <w:rPr>
                <w:rFonts w:hint="eastAsia" w:hAnsi="宋体" w:cs="宋体"/>
                <w:color w:val="7030A0"/>
              </w:rPr>
              <w:t>不合格</w:t>
            </w:r>
          </w:p>
        </w:tc>
        <w:tc>
          <w:tcPr>
            <w:tcW w:w="1184" w:type="dxa"/>
            <w:vMerge w:val="continue"/>
          </w:tcPr>
          <w:p>
            <w:pPr>
              <w:pStyle w:val="3"/>
              <w:rPr>
                <w:rFonts w:hAnsi="宋体" w:cs="宋体"/>
                <w:color w:val="7030A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shd w:val="clear" w:color="auto" w:fill="auto"/>
            <w:vAlign w:val="center"/>
          </w:tcPr>
          <w:p>
            <w:pPr>
              <w:pStyle w:val="3"/>
              <w:rPr>
                <w:rFonts w:hAnsi="宋体" w:cs="宋体"/>
                <w:color w:val="7030A0"/>
              </w:rPr>
            </w:pPr>
            <w:r>
              <w:rPr>
                <w:rFonts w:hint="eastAsia" w:hAnsi="宋体" w:cs="宋体"/>
                <w:color w:val="7030A0"/>
              </w:rPr>
              <w:t>实验</w:t>
            </w:r>
          </w:p>
        </w:tc>
        <w:tc>
          <w:tcPr>
            <w:tcW w:w="2268" w:type="dxa"/>
            <w:shd w:val="clear" w:color="auto" w:fill="auto"/>
          </w:tcPr>
          <w:p>
            <w:pPr>
              <w:pStyle w:val="3"/>
              <w:rPr>
                <w:rFonts w:hAnsi="宋体" w:cs="宋体"/>
                <w:color w:val="7030A0"/>
              </w:rPr>
            </w:pPr>
            <w:r>
              <w:rPr>
                <w:rFonts w:hint="eastAsia" w:hAnsi="宋体" w:cs="宋体"/>
                <w:color w:val="7030A0"/>
              </w:rPr>
              <w:t>能够根据实验指导书规定的的实验目的与要求，进行 PLC控制程序设计，并完成模拟实验，验证程序的正确性。</w:t>
            </w:r>
          </w:p>
          <w:p>
            <w:pPr>
              <w:pStyle w:val="3"/>
              <w:rPr>
                <w:rFonts w:hAnsi="宋体" w:cs="宋体"/>
                <w:color w:val="7030A0"/>
              </w:rPr>
            </w:pPr>
            <w:r>
              <w:rPr>
                <w:rFonts w:hint="eastAsia" w:hAnsi="宋体" w:cs="宋体"/>
                <w:color w:val="7030A0"/>
              </w:rPr>
              <w:t>（支撑毕业要求3）</w:t>
            </w:r>
          </w:p>
        </w:tc>
        <w:tc>
          <w:tcPr>
            <w:tcW w:w="1134" w:type="dxa"/>
            <w:shd w:val="clear" w:color="auto" w:fill="auto"/>
          </w:tcPr>
          <w:p>
            <w:pPr>
              <w:pStyle w:val="3"/>
              <w:rPr>
                <w:rFonts w:hAnsi="宋体" w:cs="宋体"/>
                <w:color w:val="7030A0"/>
              </w:rPr>
            </w:pPr>
            <w:r>
              <w:rPr>
                <w:rFonts w:hint="eastAsia" w:hAnsi="宋体" w:cs="宋体"/>
                <w:color w:val="7030A0"/>
              </w:rPr>
              <w:t>按照要求完成预习；按照实验安全操作规则进行实验，PLC程序编制正确；实验步骤与结果正确；实验仪器设备完好。</w:t>
            </w:r>
          </w:p>
        </w:tc>
        <w:tc>
          <w:tcPr>
            <w:tcW w:w="1134" w:type="dxa"/>
            <w:shd w:val="clear" w:color="auto" w:fill="auto"/>
          </w:tcPr>
          <w:p>
            <w:pPr>
              <w:pStyle w:val="3"/>
              <w:rPr>
                <w:rFonts w:hAnsi="宋体" w:cs="宋体"/>
                <w:color w:val="7030A0"/>
              </w:rPr>
            </w:pPr>
            <w:r>
              <w:rPr>
                <w:rFonts w:hint="eastAsia" w:hAnsi="宋体" w:cs="宋体"/>
                <w:color w:val="7030A0"/>
              </w:rPr>
              <w:t>能够预习，按照实验安全操作规则进行实验，PLC程序编制正确；实验步骤与结果正确；实验仪器设备完好。</w:t>
            </w:r>
          </w:p>
        </w:tc>
        <w:tc>
          <w:tcPr>
            <w:tcW w:w="1134" w:type="dxa"/>
            <w:shd w:val="clear" w:color="auto" w:fill="auto"/>
          </w:tcPr>
          <w:p>
            <w:pPr>
              <w:pStyle w:val="3"/>
              <w:rPr>
                <w:rFonts w:hAnsi="宋体" w:cs="宋体"/>
                <w:color w:val="7030A0"/>
              </w:rPr>
            </w:pPr>
            <w:r>
              <w:rPr>
                <w:rFonts w:hint="eastAsia" w:hAnsi="宋体" w:cs="宋体"/>
                <w:color w:val="7030A0"/>
              </w:rPr>
              <w:t>按照实验安全操作规则进行实验，PLC程序编制基本正确；实验步骤与结果基本正确；实验仪器设备完好。</w:t>
            </w:r>
          </w:p>
        </w:tc>
        <w:tc>
          <w:tcPr>
            <w:tcW w:w="1134" w:type="dxa"/>
            <w:shd w:val="clear" w:color="auto" w:fill="auto"/>
          </w:tcPr>
          <w:p>
            <w:pPr>
              <w:pStyle w:val="3"/>
              <w:rPr>
                <w:rFonts w:hAnsi="宋体" w:cs="宋体"/>
                <w:color w:val="7030A0"/>
              </w:rPr>
            </w:pPr>
            <w:r>
              <w:rPr>
                <w:rFonts w:hint="eastAsia" w:hAnsi="宋体" w:cs="宋体"/>
                <w:color w:val="7030A0"/>
              </w:rPr>
              <w:t>没有按照实验安全操作规则进行实验；或者PLC程序编制有重大错误；或者实验步骤与结果不正确。</w:t>
            </w:r>
          </w:p>
        </w:tc>
        <w:tc>
          <w:tcPr>
            <w:tcW w:w="1184" w:type="dxa"/>
          </w:tcPr>
          <w:p>
            <w:pPr>
              <w:pStyle w:val="3"/>
              <w:rPr>
                <w:rFonts w:hAnsi="宋体" w:cs="宋体"/>
                <w:color w:val="7030A0"/>
              </w:rPr>
            </w:pPr>
            <w:r>
              <w:rPr>
                <w:rFonts w:hint="eastAsia" w:hAnsi="宋体" w:cs="宋体"/>
                <w:color w:val="7030A0"/>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534" w:type="dxa"/>
            <w:vMerge w:val="continue"/>
            <w:shd w:val="clear" w:color="auto" w:fill="auto"/>
            <w:vAlign w:val="center"/>
          </w:tcPr>
          <w:p>
            <w:pPr>
              <w:pStyle w:val="3"/>
              <w:rPr>
                <w:rFonts w:hAnsi="宋体" w:cs="宋体"/>
                <w:color w:val="7030A0"/>
              </w:rPr>
            </w:pPr>
          </w:p>
        </w:tc>
        <w:tc>
          <w:tcPr>
            <w:tcW w:w="2268" w:type="dxa"/>
            <w:shd w:val="clear" w:color="auto" w:fill="auto"/>
          </w:tcPr>
          <w:p>
            <w:pPr>
              <w:pStyle w:val="3"/>
              <w:rPr>
                <w:rFonts w:hAnsi="宋体" w:cs="宋体"/>
                <w:color w:val="7030A0"/>
              </w:rPr>
            </w:pPr>
            <w:r>
              <w:rPr>
                <w:rFonts w:hint="eastAsia" w:hAnsi="宋体" w:cs="宋体"/>
                <w:color w:val="7030A0"/>
              </w:rPr>
              <w:t>能够根据实验结果，撰写实验报告。</w:t>
            </w:r>
          </w:p>
          <w:p>
            <w:pPr>
              <w:pStyle w:val="3"/>
              <w:rPr>
                <w:rFonts w:hAnsi="宋体" w:cs="宋体"/>
                <w:color w:val="7030A0"/>
              </w:rPr>
            </w:pPr>
            <w:r>
              <w:rPr>
                <w:rFonts w:hint="eastAsia" w:hAnsi="宋体" w:cs="宋体"/>
                <w:color w:val="7030A0"/>
              </w:rPr>
              <w:t>（支撑毕业要求10）</w:t>
            </w:r>
          </w:p>
          <w:p>
            <w:pPr>
              <w:pStyle w:val="3"/>
              <w:rPr>
                <w:rFonts w:hAnsi="宋体" w:cs="宋体"/>
                <w:color w:val="7030A0"/>
              </w:rPr>
            </w:pPr>
          </w:p>
        </w:tc>
        <w:tc>
          <w:tcPr>
            <w:tcW w:w="1134" w:type="dxa"/>
            <w:shd w:val="clear" w:color="auto" w:fill="auto"/>
          </w:tcPr>
          <w:p>
            <w:pPr>
              <w:pStyle w:val="3"/>
              <w:rPr>
                <w:rFonts w:hAnsi="宋体" w:cs="宋体"/>
                <w:color w:val="7030A0"/>
              </w:rPr>
            </w:pPr>
            <w:r>
              <w:rPr>
                <w:rFonts w:hint="eastAsia" w:hAnsi="宋体" w:cs="宋体"/>
                <w:color w:val="7030A0"/>
              </w:rPr>
              <w:t>按时交实验报告，实验数据与分析详实、正确；图表清晰，语言规范，符合实验报告要求。</w:t>
            </w:r>
          </w:p>
        </w:tc>
        <w:tc>
          <w:tcPr>
            <w:tcW w:w="1134" w:type="dxa"/>
            <w:shd w:val="clear" w:color="auto" w:fill="auto"/>
          </w:tcPr>
          <w:p>
            <w:pPr>
              <w:pStyle w:val="3"/>
              <w:rPr>
                <w:rFonts w:hAnsi="宋体" w:cs="宋体"/>
                <w:color w:val="7030A0"/>
              </w:rPr>
            </w:pPr>
            <w:r>
              <w:rPr>
                <w:rFonts w:hint="eastAsia" w:hAnsi="宋体" w:cs="宋体"/>
                <w:color w:val="7030A0"/>
              </w:rPr>
              <w:t>按时交实验报告，实验数据与分析正确；图表清楚，语言规范，符合实验报告要求。</w:t>
            </w:r>
          </w:p>
        </w:tc>
        <w:tc>
          <w:tcPr>
            <w:tcW w:w="1134" w:type="dxa"/>
            <w:shd w:val="clear" w:color="auto" w:fill="auto"/>
          </w:tcPr>
          <w:p>
            <w:pPr>
              <w:pStyle w:val="3"/>
              <w:rPr>
                <w:rFonts w:hAnsi="宋体" w:cs="宋体"/>
                <w:color w:val="7030A0"/>
              </w:rPr>
            </w:pPr>
            <w:r>
              <w:rPr>
                <w:rFonts w:hint="eastAsia" w:hAnsi="宋体" w:cs="宋体"/>
                <w:color w:val="7030A0"/>
              </w:rPr>
              <w:t>按时交实验报告，实验数据与分析基本正确；图表较清楚，语言较规范，基本符合实验报告要求。</w:t>
            </w:r>
          </w:p>
        </w:tc>
        <w:tc>
          <w:tcPr>
            <w:tcW w:w="1134" w:type="dxa"/>
            <w:shd w:val="clear" w:color="auto" w:fill="auto"/>
          </w:tcPr>
          <w:p>
            <w:pPr>
              <w:pStyle w:val="3"/>
              <w:rPr>
                <w:rFonts w:hAnsi="宋体" w:cs="宋体"/>
                <w:color w:val="7030A0"/>
              </w:rPr>
            </w:pPr>
            <w:r>
              <w:rPr>
                <w:rFonts w:hint="eastAsia" w:hAnsi="宋体" w:cs="宋体"/>
                <w:color w:val="7030A0"/>
              </w:rPr>
              <w:t>没有按时交实验报告；或者实验数据与分析不正确；或者实验报告不符合要求。</w:t>
            </w:r>
          </w:p>
        </w:tc>
        <w:tc>
          <w:tcPr>
            <w:tcW w:w="1184" w:type="dxa"/>
          </w:tcPr>
          <w:p>
            <w:pPr>
              <w:pStyle w:val="3"/>
              <w:rPr>
                <w:rFonts w:hAnsi="宋体" w:cs="宋体"/>
                <w:color w:val="7030A0"/>
              </w:rPr>
            </w:pPr>
            <w:r>
              <w:rPr>
                <w:rFonts w:hint="eastAsia" w:hAnsi="宋体" w:cs="宋体"/>
                <w:color w:val="7030A0"/>
              </w:rPr>
              <w:t>30</w:t>
            </w:r>
          </w:p>
        </w:tc>
      </w:tr>
    </w:tbl>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注：该表格中比例为实验考核成绩比例。</w:t>
      </w:r>
    </w:p>
    <w:p>
      <w:pPr>
        <w:pStyle w:val="3"/>
        <w:ind w:firstLine="482" w:firstLineChars="200"/>
        <w:rPr>
          <w:rFonts w:ascii="Times New Roman" w:hAnsi="Times New Roman" w:cs="Times New Roman"/>
          <w:b/>
          <w:bCs/>
          <w:sz w:val="24"/>
          <w:szCs w:val="24"/>
        </w:rPr>
      </w:pP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课程设计（大作业）考核与评价标准：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
        <w:gridCol w:w="2268"/>
        <w:gridCol w:w="1134"/>
        <w:gridCol w:w="1134"/>
        <w:gridCol w:w="1134"/>
        <w:gridCol w:w="1134"/>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restart"/>
            <w:shd w:val="clear" w:color="auto" w:fill="auto"/>
            <w:vAlign w:val="center"/>
          </w:tcPr>
          <w:p>
            <w:pPr>
              <w:pStyle w:val="3"/>
              <w:rPr>
                <w:rFonts w:hAnsi="宋体" w:cs="宋体"/>
                <w:color w:val="7030A0"/>
              </w:rPr>
            </w:pPr>
          </w:p>
        </w:tc>
        <w:tc>
          <w:tcPr>
            <w:tcW w:w="2268" w:type="dxa"/>
            <w:vMerge w:val="restart"/>
            <w:shd w:val="clear" w:color="auto" w:fill="auto"/>
            <w:vAlign w:val="center"/>
          </w:tcPr>
          <w:p>
            <w:pPr>
              <w:pStyle w:val="3"/>
              <w:rPr>
                <w:rFonts w:hAnsi="宋体" w:cs="宋体"/>
                <w:color w:val="7030A0"/>
              </w:rPr>
            </w:pPr>
            <w:r>
              <w:rPr>
                <w:rFonts w:hint="eastAsia" w:hAnsi="宋体" w:cs="宋体"/>
                <w:color w:val="7030A0"/>
              </w:rPr>
              <w:t>基本要求</w:t>
            </w:r>
          </w:p>
        </w:tc>
        <w:tc>
          <w:tcPr>
            <w:tcW w:w="4536" w:type="dxa"/>
            <w:gridSpan w:val="4"/>
            <w:shd w:val="clear" w:color="auto" w:fill="auto"/>
            <w:vAlign w:val="center"/>
          </w:tcPr>
          <w:p>
            <w:pPr>
              <w:pStyle w:val="3"/>
              <w:rPr>
                <w:rFonts w:hAnsi="宋体" w:cs="宋体"/>
                <w:color w:val="7030A0"/>
              </w:rPr>
            </w:pPr>
            <w:r>
              <w:rPr>
                <w:rFonts w:hint="eastAsia" w:hAnsi="宋体" w:cs="宋体"/>
                <w:color w:val="7030A0"/>
              </w:rPr>
              <w:t>评价标准</w:t>
            </w:r>
          </w:p>
        </w:tc>
        <w:tc>
          <w:tcPr>
            <w:tcW w:w="1184" w:type="dxa"/>
            <w:vMerge w:val="restart"/>
          </w:tcPr>
          <w:p>
            <w:pPr>
              <w:pStyle w:val="3"/>
              <w:rPr>
                <w:rFonts w:hAnsi="宋体" w:cs="宋体"/>
                <w:color w:val="7030A0"/>
              </w:rPr>
            </w:pPr>
            <w:r>
              <w:rPr>
                <w:rFonts w:hint="eastAsia" w:hAnsi="宋体" w:cs="宋体"/>
                <w:color w:val="7030A0"/>
              </w:rPr>
              <w:t>成绩比例（%）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shd w:val="clear" w:color="auto" w:fill="auto"/>
            <w:vAlign w:val="center"/>
          </w:tcPr>
          <w:p>
            <w:pPr>
              <w:pStyle w:val="3"/>
              <w:rPr>
                <w:rFonts w:hAnsi="宋体" w:cs="宋体"/>
                <w:color w:val="7030A0"/>
              </w:rPr>
            </w:pPr>
          </w:p>
        </w:tc>
        <w:tc>
          <w:tcPr>
            <w:tcW w:w="2268" w:type="dxa"/>
            <w:vMerge w:val="continue"/>
            <w:shd w:val="clear" w:color="auto" w:fill="auto"/>
            <w:vAlign w:val="center"/>
          </w:tcPr>
          <w:p>
            <w:pPr>
              <w:pStyle w:val="3"/>
              <w:rPr>
                <w:rFonts w:hAnsi="宋体" w:cs="宋体"/>
                <w:color w:val="7030A0"/>
              </w:rPr>
            </w:pPr>
          </w:p>
        </w:tc>
        <w:tc>
          <w:tcPr>
            <w:tcW w:w="1134" w:type="dxa"/>
            <w:shd w:val="clear" w:color="auto" w:fill="auto"/>
            <w:vAlign w:val="center"/>
          </w:tcPr>
          <w:p>
            <w:pPr>
              <w:pStyle w:val="3"/>
              <w:rPr>
                <w:rFonts w:hAnsi="宋体" w:cs="宋体"/>
                <w:color w:val="7030A0"/>
              </w:rPr>
            </w:pPr>
            <w:r>
              <w:rPr>
                <w:rFonts w:hint="eastAsia" w:hAnsi="宋体" w:cs="宋体"/>
                <w:color w:val="7030A0"/>
              </w:rPr>
              <w:t>优秀</w:t>
            </w:r>
          </w:p>
        </w:tc>
        <w:tc>
          <w:tcPr>
            <w:tcW w:w="1134" w:type="dxa"/>
            <w:shd w:val="clear" w:color="auto" w:fill="auto"/>
            <w:vAlign w:val="center"/>
          </w:tcPr>
          <w:p>
            <w:pPr>
              <w:pStyle w:val="3"/>
              <w:rPr>
                <w:rFonts w:hAnsi="宋体" w:cs="宋体"/>
                <w:color w:val="7030A0"/>
              </w:rPr>
            </w:pPr>
            <w:r>
              <w:rPr>
                <w:rFonts w:hint="eastAsia" w:hAnsi="宋体" w:cs="宋体"/>
                <w:color w:val="7030A0"/>
              </w:rPr>
              <w:t>良好</w:t>
            </w:r>
          </w:p>
        </w:tc>
        <w:tc>
          <w:tcPr>
            <w:tcW w:w="1134" w:type="dxa"/>
            <w:shd w:val="clear" w:color="auto" w:fill="auto"/>
            <w:vAlign w:val="center"/>
          </w:tcPr>
          <w:p>
            <w:pPr>
              <w:pStyle w:val="3"/>
              <w:rPr>
                <w:rFonts w:hAnsi="宋体" w:cs="宋体"/>
                <w:color w:val="7030A0"/>
              </w:rPr>
            </w:pPr>
            <w:r>
              <w:rPr>
                <w:rFonts w:hint="eastAsia" w:hAnsi="宋体" w:cs="宋体"/>
                <w:color w:val="7030A0"/>
              </w:rPr>
              <w:t>合格</w:t>
            </w:r>
          </w:p>
        </w:tc>
        <w:tc>
          <w:tcPr>
            <w:tcW w:w="1134" w:type="dxa"/>
            <w:shd w:val="clear" w:color="auto" w:fill="auto"/>
            <w:vAlign w:val="center"/>
          </w:tcPr>
          <w:p>
            <w:pPr>
              <w:pStyle w:val="3"/>
              <w:rPr>
                <w:rFonts w:hAnsi="宋体" w:cs="宋体"/>
                <w:color w:val="7030A0"/>
              </w:rPr>
            </w:pPr>
            <w:r>
              <w:rPr>
                <w:rFonts w:hint="eastAsia" w:hAnsi="宋体" w:cs="宋体"/>
                <w:color w:val="7030A0"/>
              </w:rPr>
              <w:t>不合格</w:t>
            </w:r>
          </w:p>
        </w:tc>
        <w:tc>
          <w:tcPr>
            <w:tcW w:w="1184" w:type="dxa"/>
            <w:vMerge w:val="continue"/>
          </w:tcPr>
          <w:p>
            <w:pPr>
              <w:pStyle w:val="3"/>
              <w:rPr>
                <w:rFonts w:hAnsi="宋体" w:cs="宋体"/>
                <w:color w:val="7030A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534" w:type="dxa"/>
            <w:vMerge w:val="restart"/>
            <w:shd w:val="clear" w:color="auto" w:fill="auto"/>
            <w:vAlign w:val="center"/>
          </w:tcPr>
          <w:p>
            <w:pPr>
              <w:pStyle w:val="3"/>
              <w:rPr>
                <w:rFonts w:hAnsi="宋体" w:cs="宋体"/>
                <w:color w:val="7030A0"/>
              </w:rPr>
            </w:pPr>
            <w:r>
              <w:rPr>
                <w:rFonts w:hint="eastAsia" w:hAnsi="宋体" w:cs="宋体"/>
                <w:color w:val="7030A0"/>
              </w:rPr>
              <w:t xml:space="preserve">课程设计 </w:t>
            </w:r>
          </w:p>
        </w:tc>
        <w:tc>
          <w:tcPr>
            <w:tcW w:w="2268" w:type="dxa"/>
            <w:shd w:val="clear" w:color="auto" w:fill="auto"/>
            <w:vAlign w:val="center"/>
          </w:tcPr>
          <w:p>
            <w:pPr>
              <w:pStyle w:val="3"/>
              <w:rPr>
                <w:rFonts w:hAnsi="宋体" w:cs="宋体"/>
                <w:color w:val="7030A0"/>
              </w:rPr>
            </w:pPr>
            <w:r>
              <w:rPr>
                <w:rFonts w:hint="eastAsia" w:hAnsi="宋体" w:cs="宋体"/>
                <w:color w:val="7030A0"/>
              </w:rPr>
              <w:t>应用专业基础及专业知识，对实际焊接工程自动化问题进行分析，提出正确的解决方案。</w:t>
            </w:r>
          </w:p>
          <w:p>
            <w:pPr>
              <w:pStyle w:val="3"/>
              <w:rPr>
                <w:rFonts w:hAnsi="宋体" w:cs="宋体"/>
                <w:color w:val="7030A0"/>
              </w:rPr>
            </w:pPr>
            <w:r>
              <w:rPr>
                <w:rFonts w:hint="eastAsia" w:hAnsi="宋体" w:cs="宋体"/>
                <w:color w:val="7030A0"/>
              </w:rPr>
              <w:t>（支撑毕业要求2）</w:t>
            </w:r>
          </w:p>
        </w:tc>
        <w:tc>
          <w:tcPr>
            <w:tcW w:w="1134" w:type="dxa"/>
            <w:shd w:val="clear" w:color="auto" w:fill="auto"/>
          </w:tcPr>
          <w:p>
            <w:pPr>
              <w:pStyle w:val="3"/>
              <w:rPr>
                <w:rFonts w:hAnsi="宋体" w:cs="宋体"/>
                <w:color w:val="7030A0"/>
              </w:rPr>
            </w:pPr>
            <w:r>
              <w:rPr>
                <w:rFonts w:hint="eastAsia" w:hAnsi="宋体" w:cs="宋体"/>
                <w:color w:val="7030A0"/>
              </w:rPr>
              <w:t>问题分析正确，能够正确选择焊接工艺方法及弧焊电源，提出的解决方案正确、合理。</w:t>
            </w:r>
          </w:p>
        </w:tc>
        <w:tc>
          <w:tcPr>
            <w:tcW w:w="1134" w:type="dxa"/>
            <w:shd w:val="clear" w:color="auto" w:fill="auto"/>
          </w:tcPr>
          <w:p>
            <w:pPr>
              <w:pStyle w:val="3"/>
              <w:rPr>
                <w:rFonts w:hAnsi="宋体" w:cs="宋体"/>
                <w:color w:val="7030A0"/>
              </w:rPr>
            </w:pPr>
            <w:r>
              <w:rPr>
                <w:rFonts w:hint="eastAsia" w:hAnsi="宋体" w:cs="宋体"/>
                <w:color w:val="7030A0"/>
              </w:rPr>
              <w:t>问题分析正确，能够正确选择焊接工艺方法及弧焊电源，提出的解决方案基本正确、合理。</w:t>
            </w:r>
          </w:p>
        </w:tc>
        <w:tc>
          <w:tcPr>
            <w:tcW w:w="1134" w:type="dxa"/>
            <w:shd w:val="clear" w:color="auto" w:fill="auto"/>
          </w:tcPr>
          <w:p>
            <w:pPr>
              <w:pStyle w:val="3"/>
              <w:rPr>
                <w:rFonts w:hAnsi="宋体" w:cs="宋体"/>
                <w:color w:val="7030A0"/>
              </w:rPr>
            </w:pPr>
            <w:r>
              <w:rPr>
                <w:rFonts w:hint="eastAsia" w:hAnsi="宋体" w:cs="宋体"/>
                <w:color w:val="7030A0"/>
              </w:rPr>
              <w:t>问题分析基本正确，焊接工艺方法及弧焊电源选择基本正确，提出的解决方案基本正确、合理。</w:t>
            </w:r>
          </w:p>
        </w:tc>
        <w:tc>
          <w:tcPr>
            <w:tcW w:w="1134" w:type="dxa"/>
            <w:shd w:val="clear" w:color="auto" w:fill="auto"/>
          </w:tcPr>
          <w:p>
            <w:pPr>
              <w:pStyle w:val="3"/>
              <w:rPr>
                <w:rFonts w:hAnsi="宋体" w:cs="宋体"/>
                <w:color w:val="7030A0"/>
              </w:rPr>
            </w:pPr>
            <w:r>
              <w:rPr>
                <w:rFonts w:hint="eastAsia" w:hAnsi="宋体" w:cs="宋体"/>
                <w:color w:val="7030A0"/>
              </w:rPr>
              <w:t>问题分析不正确；或者焊接工艺方法及弧焊电源选择不正确；或者提出的解决方案不合理。</w:t>
            </w:r>
          </w:p>
        </w:tc>
        <w:tc>
          <w:tcPr>
            <w:tcW w:w="1184" w:type="dxa"/>
            <w:vAlign w:val="center"/>
          </w:tcPr>
          <w:p>
            <w:pPr>
              <w:pStyle w:val="3"/>
              <w:rPr>
                <w:rFonts w:hAnsi="宋体" w:cs="宋体"/>
                <w:color w:val="7030A0"/>
              </w:rPr>
            </w:pPr>
            <w:r>
              <w:rPr>
                <w:rFonts w:hint="eastAsia" w:hAnsi="宋体" w:cs="宋体"/>
                <w:color w:val="7030A0"/>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shd w:val="clear" w:color="auto" w:fill="auto"/>
            <w:vAlign w:val="center"/>
          </w:tcPr>
          <w:p>
            <w:pPr>
              <w:pStyle w:val="3"/>
              <w:rPr>
                <w:rFonts w:hAnsi="宋体" w:cs="宋体"/>
                <w:color w:val="7030A0"/>
              </w:rPr>
            </w:pPr>
          </w:p>
        </w:tc>
        <w:tc>
          <w:tcPr>
            <w:tcW w:w="2268" w:type="dxa"/>
            <w:shd w:val="clear" w:color="auto" w:fill="auto"/>
            <w:vAlign w:val="center"/>
          </w:tcPr>
          <w:p>
            <w:pPr>
              <w:pStyle w:val="3"/>
              <w:rPr>
                <w:rFonts w:hAnsi="宋体" w:cs="宋体"/>
                <w:color w:val="7030A0"/>
              </w:rPr>
            </w:pPr>
            <w:r>
              <w:rPr>
                <w:rFonts w:hint="eastAsia" w:hAnsi="宋体" w:cs="宋体"/>
                <w:color w:val="7030A0"/>
              </w:rPr>
              <w:t>能够提出焊接自动化系统的设计方案，包括机械、传感器、电动机控制、PLC控制系统等；正确设计PLC程序；能在设计环节中体现创新意识，考虑社会、健康、安全、法律、文化以及环境等因素。（支撑毕业要求3）</w:t>
            </w:r>
          </w:p>
        </w:tc>
        <w:tc>
          <w:tcPr>
            <w:tcW w:w="1134" w:type="dxa"/>
            <w:shd w:val="clear" w:color="auto" w:fill="auto"/>
            <w:vAlign w:val="center"/>
          </w:tcPr>
          <w:p>
            <w:pPr>
              <w:pStyle w:val="3"/>
              <w:rPr>
                <w:rFonts w:hAnsi="宋体" w:cs="宋体"/>
                <w:color w:val="7030A0"/>
              </w:rPr>
            </w:pPr>
            <w:r>
              <w:rPr>
                <w:rFonts w:hint="eastAsia" w:hAnsi="宋体" w:cs="宋体"/>
                <w:color w:val="7030A0"/>
              </w:rPr>
              <w:t>能够正确完成机械系统方案设计、控制系统方案设计；具有一定创新；传感器、电动机选择合理， PLC程序正确；设计中考虑了社会、健康、安全、法律、文化以及环境等因素。</w:t>
            </w:r>
          </w:p>
        </w:tc>
        <w:tc>
          <w:tcPr>
            <w:tcW w:w="1134" w:type="dxa"/>
            <w:shd w:val="clear" w:color="auto" w:fill="auto"/>
          </w:tcPr>
          <w:p>
            <w:pPr>
              <w:pStyle w:val="3"/>
              <w:rPr>
                <w:rFonts w:hAnsi="宋体" w:cs="宋体"/>
                <w:color w:val="7030A0"/>
              </w:rPr>
            </w:pPr>
            <w:r>
              <w:rPr>
                <w:rFonts w:hint="eastAsia" w:hAnsi="宋体" w:cs="宋体"/>
                <w:color w:val="7030A0"/>
              </w:rPr>
              <w:t>能够完成机械系统方案设计、控制系统方案设计；传感器、电动机选择合理， PLC程序正确；设计中考虑了社会、健康、安全、法律、文化以及环境等因素。</w:t>
            </w:r>
          </w:p>
        </w:tc>
        <w:tc>
          <w:tcPr>
            <w:tcW w:w="1134" w:type="dxa"/>
            <w:shd w:val="clear" w:color="auto" w:fill="auto"/>
          </w:tcPr>
          <w:p>
            <w:pPr>
              <w:pStyle w:val="3"/>
              <w:rPr>
                <w:rFonts w:hAnsi="宋体" w:cs="宋体"/>
                <w:color w:val="7030A0"/>
              </w:rPr>
            </w:pPr>
            <w:r>
              <w:rPr>
                <w:rFonts w:hint="eastAsia" w:hAnsi="宋体" w:cs="宋体"/>
                <w:color w:val="7030A0"/>
              </w:rPr>
              <w:t>能够基本完成机械系统方案设计、控制系统方案设计；传感器、电动机选择基本合理， PLC程序正确；设计中考虑了社会、健康、安全、法律、文化以及环境等因素。</w:t>
            </w:r>
          </w:p>
        </w:tc>
        <w:tc>
          <w:tcPr>
            <w:tcW w:w="1134" w:type="dxa"/>
            <w:shd w:val="clear" w:color="auto" w:fill="auto"/>
          </w:tcPr>
          <w:p>
            <w:pPr>
              <w:pStyle w:val="3"/>
              <w:rPr>
                <w:rFonts w:hAnsi="宋体" w:cs="宋体"/>
                <w:color w:val="7030A0"/>
              </w:rPr>
            </w:pPr>
            <w:r>
              <w:rPr>
                <w:rFonts w:hint="eastAsia" w:hAnsi="宋体" w:cs="宋体"/>
                <w:color w:val="7030A0"/>
              </w:rPr>
              <w:t>没有完成机械系统方案设计或者没有完成控制系统方案设计；或者传感器、电动机选择不合理；或者 PLC程序不正确。</w:t>
            </w:r>
          </w:p>
        </w:tc>
        <w:tc>
          <w:tcPr>
            <w:tcW w:w="1184" w:type="dxa"/>
            <w:vAlign w:val="center"/>
          </w:tcPr>
          <w:p>
            <w:pPr>
              <w:pStyle w:val="3"/>
              <w:rPr>
                <w:rFonts w:hAnsi="宋体" w:cs="宋体"/>
                <w:color w:val="7030A0"/>
              </w:rPr>
            </w:pPr>
            <w:r>
              <w:rPr>
                <w:rFonts w:hint="eastAsia" w:hAnsi="宋体" w:cs="宋体"/>
                <w:color w:val="7030A0"/>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shd w:val="clear" w:color="auto" w:fill="auto"/>
            <w:vAlign w:val="center"/>
          </w:tcPr>
          <w:p>
            <w:pPr>
              <w:pStyle w:val="3"/>
              <w:rPr>
                <w:rFonts w:hAnsi="宋体" w:cs="宋体"/>
                <w:color w:val="7030A0"/>
              </w:rPr>
            </w:pPr>
          </w:p>
        </w:tc>
        <w:tc>
          <w:tcPr>
            <w:tcW w:w="2268" w:type="dxa"/>
            <w:shd w:val="clear" w:color="auto" w:fill="auto"/>
            <w:vAlign w:val="center"/>
          </w:tcPr>
          <w:p>
            <w:pPr>
              <w:pStyle w:val="3"/>
              <w:rPr>
                <w:rFonts w:hAnsi="宋体" w:cs="宋体"/>
                <w:color w:val="7030A0"/>
              </w:rPr>
            </w:pPr>
            <w:r>
              <w:rPr>
                <w:rFonts w:hint="eastAsia" w:hAnsi="宋体" w:cs="宋体"/>
                <w:color w:val="7030A0"/>
              </w:rPr>
              <w:t>在焊接自动化系统的方案设计中，能够正确使用计算机绘图、文献检索等现代化工具。</w:t>
            </w:r>
          </w:p>
          <w:p>
            <w:pPr>
              <w:pStyle w:val="3"/>
              <w:rPr>
                <w:rFonts w:hAnsi="宋体" w:cs="宋体"/>
                <w:color w:val="7030A0"/>
              </w:rPr>
            </w:pPr>
            <w:r>
              <w:rPr>
                <w:rFonts w:hint="eastAsia" w:hAnsi="宋体" w:cs="宋体"/>
                <w:color w:val="7030A0"/>
              </w:rPr>
              <w:t>（支撑毕业要求5）</w:t>
            </w:r>
          </w:p>
        </w:tc>
        <w:tc>
          <w:tcPr>
            <w:tcW w:w="1134" w:type="dxa"/>
            <w:shd w:val="clear" w:color="auto" w:fill="auto"/>
            <w:vAlign w:val="center"/>
          </w:tcPr>
          <w:p>
            <w:pPr>
              <w:pStyle w:val="3"/>
              <w:rPr>
                <w:rFonts w:hAnsi="宋体" w:cs="宋体"/>
                <w:color w:val="7030A0"/>
              </w:rPr>
            </w:pPr>
            <w:r>
              <w:rPr>
                <w:rFonts w:hint="eastAsia" w:hAnsi="宋体" w:cs="宋体"/>
                <w:color w:val="7030A0"/>
              </w:rPr>
              <w:t>能够合理选择与应用计算机绘图工具，完成系统设计，图纸质量好；在方案设计中能够正确应用文献检索解决设计中问题。</w:t>
            </w:r>
          </w:p>
        </w:tc>
        <w:tc>
          <w:tcPr>
            <w:tcW w:w="1134" w:type="dxa"/>
            <w:shd w:val="clear" w:color="auto" w:fill="auto"/>
            <w:vAlign w:val="center"/>
          </w:tcPr>
          <w:p>
            <w:pPr>
              <w:pStyle w:val="3"/>
              <w:rPr>
                <w:rFonts w:hAnsi="宋体" w:cs="宋体"/>
                <w:color w:val="7030A0"/>
              </w:rPr>
            </w:pPr>
            <w:r>
              <w:rPr>
                <w:rFonts w:hint="eastAsia" w:hAnsi="宋体" w:cs="宋体"/>
                <w:color w:val="7030A0"/>
              </w:rPr>
              <w:t>能够合理选择与应用计算机绘图工具，完成系统设计，图纸质量较好；在方案设计中能够应用文献检索解决设计中问题。</w:t>
            </w:r>
          </w:p>
        </w:tc>
        <w:tc>
          <w:tcPr>
            <w:tcW w:w="1134" w:type="dxa"/>
            <w:shd w:val="clear" w:color="auto" w:fill="auto"/>
            <w:vAlign w:val="center"/>
          </w:tcPr>
          <w:p>
            <w:pPr>
              <w:pStyle w:val="3"/>
              <w:rPr>
                <w:rFonts w:hAnsi="宋体" w:cs="宋体"/>
                <w:color w:val="7030A0"/>
              </w:rPr>
            </w:pPr>
            <w:r>
              <w:rPr>
                <w:rFonts w:hint="eastAsia" w:hAnsi="宋体" w:cs="宋体"/>
                <w:color w:val="7030A0"/>
              </w:rPr>
              <w:t>能够选择与应用计算机绘图工具，完成系统设计，图纸质量一般；在方案设计中能够应用文献检索解决设计中问题。</w:t>
            </w:r>
          </w:p>
        </w:tc>
        <w:tc>
          <w:tcPr>
            <w:tcW w:w="1134" w:type="dxa"/>
            <w:shd w:val="clear" w:color="auto" w:fill="auto"/>
            <w:vAlign w:val="center"/>
          </w:tcPr>
          <w:p>
            <w:pPr>
              <w:pStyle w:val="3"/>
              <w:rPr>
                <w:rFonts w:hAnsi="宋体" w:cs="宋体"/>
                <w:color w:val="7030A0"/>
              </w:rPr>
            </w:pPr>
            <w:r>
              <w:rPr>
                <w:rFonts w:hint="eastAsia" w:hAnsi="宋体" w:cs="宋体"/>
                <w:color w:val="7030A0"/>
              </w:rPr>
              <w:t>计算机绘图错误多；不能正确应用文献检索解决设计中的问题。</w:t>
            </w:r>
          </w:p>
        </w:tc>
        <w:tc>
          <w:tcPr>
            <w:tcW w:w="1184" w:type="dxa"/>
            <w:vAlign w:val="center"/>
          </w:tcPr>
          <w:p>
            <w:pPr>
              <w:pStyle w:val="3"/>
              <w:rPr>
                <w:rFonts w:hAnsi="宋体" w:cs="宋体"/>
                <w:color w:val="7030A0"/>
              </w:rPr>
            </w:pPr>
            <w:r>
              <w:rPr>
                <w:rFonts w:hint="eastAsia" w:hAnsi="宋体" w:cs="宋体"/>
                <w:color w:val="7030A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shd w:val="clear" w:color="auto" w:fill="auto"/>
            <w:vAlign w:val="center"/>
          </w:tcPr>
          <w:p>
            <w:pPr>
              <w:pStyle w:val="3"/>
              <w:rPr>
                <w:rFonts w:hAnsi="宋体" w:cs="宋体"/>
                <w:color w:val="7030A0"/>
              </w:rPr>
            </w:pPr>
          </w:p>
        </w:tc>
        <w:tc>
          <w:tcPr>
            <w:tcW w:w="2268" w:type="dxa"/>
            <w:shd w:val="clear" w:color="auto" w:fill="auto"/>
            <w:vAlign w:val="center"/>
          </w:tcPr>
          <w:p>
            <w:pPr>
              <w:pStyle w:val="3"/>
              <w:rPr>
                <w:rFonts w:hAnsi="宋体" w:cs="宋体"/>
                <w:color w:val="7030A0"/>
              </w:rPr>
            </w:pPr>
            <w:r>
              <w:rPr>
                <w:rFonts w:hint="eastAsia" w:hAnsi="宋体" w:cs="宋体"/>
                <w:color w:val="7030A0"/>
              </w:rPr>
              <w:t>具有团队合作意识，相互合作完成设计任务。</w:t>
            </w:r>
          </w:p>
          <w:p>
            <w:pPr>
              <w:pStyle w:val="3"/>
              <w:rPr>
                <w:rFonts w:hAnsi="宋体" w:cs="宋体"/>
                <w:color w:val="7030A0"/>
              </w:rPr>
            </w:pPr>
            <w:r>
              <w:rPr>
                <w:rFonts w:hint="eastAsia" w:hAnsi="宋体" w:cs="宋体"/>
                <w:color w:val="7030A0"/>
              </w:rPr>
              <w:t>（支撑毕业要求9）</w:t>
            </w:r>
          </w:p>
        </w:tc>
        <w:tc>
          <w:tcPr>
            <w:tcW w:w="1134" w:type="dxa"/>
            <w:shd w:val="clear" w:color="auto" w:fill="auto"/>
          </w:tcPr>
          <w:p>
            <w:pPr>
              <w:pStyle w:val="3"/>
              <w:rPr>
                <w:rFonts w:hAnsi="宋体" w:cs="宋体"/>
                <w:color w:val="7030A0"/>
              </w:rPr>
            </w:pPr>
            <w:r>
              <w:rPr>
                <w:rFonts w:hint="eastAsia" w:hAnsi="宋体" w:cs="宋体"/>
                <w:color w:val="7030A0"/>
              </w:rPr>
              <w:t>能够很好地完成团队分配的任务，并能积极开展合作交流，系统设计整体质量高。</w:t>
            </w:r>
          </w:p>
        </w:tc>
        <w:tc>
          <w:tcPr>
            <w:tcW w:w="1134" w:type="dxa"/>
            <w:shd w:val="clear" w:color="auto" w:fill="auto"/>
          </w:tcPr>
          <w:p>
            <w:pPr>
              <w:pStyle w:val="3"/>
              <w:rPr>
                <w:rFonts w:hAnsi="宋体" w:cs="宋体"/>
                <w:color w:val="7030A0"/>
              </w:rPr>
            </w:pPr>
            <w:r>
              <w:rPr>
                <w:rFonts w:hint="eastAsia" w:hAnsi="宋体" w:cs="宋体"/>
                <w:color w:val="7030A0"/>
              </w:rPr>
              <w:t>能够较好地完成团队分配的任务，并能开展合作交流，系统设计整体质量良好。</w:t>
            </w:r>
          </w:p>
        </w:tc>
        <w:tc>
          <w:tcPr>
            <w:tcW w:w="1134" w:type="dxa"/>
            <w:shd w:val="clear" w:color="auto" w:fill="auto"/>
          </w:tcPr>
          <w:p>
            <w:pPr>
              <w:pStyle w:val="3"/>
              <w:rPr>
                <w:rFonts w:hAnsi="宋体" w:cs="宋体"/>
                <w:color w:val="7030A0"/>
              </w:rPr>
            </w:pPr>
            <w:r>
              <w:rPr>
                <w:rFonts w:hint="eastAsia" w:hAnsi="宋体" w:cs="宋体"/>
                <w:color w:val="7030A0"/>
              </w:rPr>
              <w:t>能够完成团队分配的任务，并能开展合作交流，系统设计整体质量一般。</w:t>
            </w:r>
          </w:p>
        </w:tc>
        <w:tc>
          <w:tcPr>
            <w:tcW w:w="1134" w:type="dxa"/>
            <w:shd w:val="clear" w:color="auto" w:fill="auto"/>
          </w:tcPr>
          <w:p>
            <w:pPr>
              <w:pStyle w:val="3"/>
              <w:rPr>
                <w:rFonts w:hAnsi="宋体" w:cs="宋体"/>
                <w:color w:val="7030A0"/>
              </w:rPr>
            </w:pPr>
            <w:r>
              <w:rPr>
                <w:rFonts w:hint="eastAsia" w:hAnsi="宋体" w:cs="宋体"/>
                <w:color w:val="7030A0"/>
              </w:rPr>
              <w:t>不能完成团队分配的任务，不能开展合作交流，系统设计整体质量差。</w:t>
            </w:r>
          </w:p>
        </w:tc>
        <w:tc>
          <w:tcPr>
            <w:tcW w:w="1184" w:type="dxa"/>
            <w:vAlign w:val="center"/>
          </w:tcPr>
          <w:p>
            <w:pPr>
              <w:pStyle w:val="3"/>
              <w:rPr>
                <w:rFonts w:hAnsi="宋体" w:cs="宋体"/>
                <w:color w:val="7030A0"/>
              </w:rPr>
            </w:pPr>
            <w:r>
              <w:rPr>
                <w:rFonts w:hint="eastAsia" w:hAnsi="宋体" w:cs="宋体"/>
                <w:color w:val="7030A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shd w:val="clear" w:color="auto" w:fill="auto"/>
            <w:vAlign w:val="center"/>
          </w:tcPr>
          <w:p>
            <w:pPr>
              <w:pStyle w:val="3"/>
              <w:rPr>
                <w:rFonts w:hAnsi="宋体" w:cs="宋体"/>
                <w:color w:val="7030A0"/>
              </w:rPr>
            </w:pPr>
          </w:p>
        </w:tc>
        <w:tc>
          <w:tcPr>
            <w:tcW w:w="2268" w:type="dxa"/>
            <w:shd w:val="clear" w:color="auto" w:fill="auto"/>
            <w:vAlign w:val="center"/>
          </w:tcPr>
          <w:p>
            <w:pPr>
              <w:pStyle w:val="3"/>
              <w:rPr>
                <w:rFonts w:hAnsi="宋体" w:cs="宋体"/>
                <w:color w:val="7030A0"/>
              </w:rPr>
            </w:pPr>
            <w:r>
              <w:rPr>
                <w:rFonts w:hint="eastAsia" w:hAnsi="宋体" w:cs="宋体"/>
                <w:color w:val="7030A0"/>
              </w:rPr>
              <w:t>完成设计方案的撰写，能够清晰的进行陈述发言表达自己的设计思想。</w:t>
            </w:r>
          </w:p>
          <w:p>
            <w:pPr>
              <w:pStyle w:val="3"/>
              <w:rPr>
                <w:rFonts w:hAnsi="宋体" w:cs="宋体"/>
                <w:color w:val="7030A0"/>
              </w:rPr>
            </w:pPr>
            <w:r>
              <w:rPr>
                <w:rFonts w:hint="eastAsia" w:hAnsi="宋体" w:cs="宋体"/>
                <w:color w:val="7030A0"/>
              </w:rPr>
              <w:t>（支撑毕业要求10）</w:t>
            </w:r>
          </w:p>
        </w:tc>
        <w:tc>
          <w:tcPr>
            <w:tcW w:w="1134" w:type="dxa"/>
            <w:shd w:val="clear" w:color="auto" w:fill="auto"/>
          </w:tcPr>
          <w:p>
            <w:pPr>
              <w:pStyle w:val="3"/>
              <w:rPr>
                <w:rFonts w:hAnsi="宋体" w:cs="宋体"/>
                <w:color w:val="7030A0"/>
              </w:rPr>
            </w:pPr>
            <w:r>
              <w:rPr>
                <w:rFonts w:hint="eastAsia" w:hAnsi="宋体" w:cs="宋体"/>
                <w:color w:val="7030A0"/>
              </w:rPr>
              <w:t>设计方案撰写层次清晰，论述正确；方案陈述清晰，PPT制作质量高，回答问题正确。</w:t>
            </w:r>
          </w:p>
        </w:tc>
        <w:tc>
          <w:tcPr>
            <w:tcW w:w="1134" w:type="dxa"/>
            <w:shd w:val="clear" w:color="auto" w:fill="auto"/>
          </w:tcPr>
          <w:p>
            <w:pPr>
              <w:pStyle w:val="3"/>
              <w:rPr>
                <w:rFonts w:hAnsi="宋体" w:cs="宋体"/>
                <w:color w:val="7030A0"/>
              </w:rPr>
            </w:pPr>
            <w:r>
              <w:rPr>
                <w:rFonts w:hint="eastAsia" w:hAnsi="宋体" w:cs="宋体"/>
                <w:color w:val="7030A0"/>
              </w:rPr>
              <w:t>设计方案撰写论述正确；方案陈述清楚，PPT制作质量较高，回答问题正确。</w:t>
            </w:r>
          </w:p>
        </w:tc>
        <w:tc>
          <w:tcPr>
            <w:tcW w:w="1134" w:type="dxa"/>
            <w:shd w:val="clear" w:color="auto" w:fill="auto"/>
          </w:tcPr>
          <w:p>
            <w:pPr>
              <w:pStyle w:val="3"/>
              <w:rPr>
                <w:rFonts w:hAnsi="宋体" w:cs="宋体"/>
                <w:color w:val="7030A0"/>
              </w:rPr>
            </w:pPr>
            <w:r>
              <w:rPr>
                <w:rFonts w:hint="eastAsia" w:hAnsi="宋体" w:cs="宋体"/>
                <w:color w:val="7030A0"/>
              </w:rPr>
              <w:t>设计方案撰写论述基本正确；方案陈述基本清楚，PPT制作质量一般，回答问题基本正确。</w:t>
            </w:r>
          </w:p>
        </w:tc>
        <w:tc>
          <w:tcPr>
            <w:tcW w:w="1134" w:type="dxa"/>
            <w:shd w:val="clear" w:color="auto" w:fill="auto"/>
          </w:tcPr>
          <w:p>
            <w:pPr>
              <w:pStyle w:val="3"/>
              <w:rPr>
                <w:rFonts w:hAnsi="宋体" w:cs="宋体"/>
                <w:color w:val="7030A0"/>
              </w:rPr>
            </w:pPr>
            <w:r>
              <w:rPr>
                <w:rFonts w:hint="eastAsia" w:hAnsi="宋体" w:cs="宋体"/>
                <w:color w:val="7030A0"/>
              </w:rPr>
              <w:t>设计方案撰写有原则性错误；或者方案陈述有原则性错误，回答问题有原则性错误。</w:t>
            </w:r>
          </w:p>
        </w:tc>
        <w:tc>
          <w:tcPr>
            <w:tcW w:w="1184" w:type="dxa"/>
            <w:vAlign w:val="center"/>
          </w:tcPr>
          <w:p>
            <w:pPr>
              <w:pStyle w:val="3"/>
              <w:rPr>
                <w:rFonts w:hAnsi="宋体" w:cs="宋体"/>
                <w:color w:val="7030A0"/>
              </w:rPr>
            </w:pPr>
            <w:r>
              <w:rPr>
                <w:rFonts w:hint="eastAsia" w:hAnsi="宋体" w:cs="宋体"/>
                <w:color w:val="7030A0"/>
              </w:rPr>
              <w:t>15</w:t>
            </w:r>
          </w:p>
        </w:tc>
      </w:tr>
    </w:tbl>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注：该表格中比例为课程设计成绩比例。</w:t>
      </w:r>
    </w:p>
    <w:p>
      <w:pPr>
        <w:pStyle w:val="3"/>
        <w:ind w:firstLine="482" w:firstLineChars="200"/>
        <w:rPr>
          <w:rFonts w:ascii="Times New Roman" w:hAnsi="Times New Roman" w:cs="Times New Roman"/>
          <w:b/>
          <w:bCs/>
          <w:sz w:val="24"/>
          <w:szCs w:val="24"/>
        </w:rPr>
      </w:pPr>
    </w:p>
    <w:p>
      <w:pPr>
        <w:widowControl/>
        <w:snapToGrid w:val="0"/>
        <w:spacing w:line="360" w:lineRule="exact"/>
        <w:ind w:firstLine="420" w:firstLineChars="200"/>
        <w:outlineLvl w:val="0"/>
        <w:rPr>
          <w:rFonts w:ascii="宋体" w:hAnsi="宋体" w:cs="宋体"/>
          <w:color w:val="7030A0"/>
          <w:szCs w:val="21"/>
        </w:rPr>
      </w:pPr>
      <w:r>
        <w:rPr>
          <w:rFonts w:hint="eastAsia" w:ascii="宋体" w:hAnsi="宋体" w:cs="宋体"/>
          <w:color w:val="7030A0"/>
          <w:szCs w:val="21"/>
        </w:rPr>
        <w:t>课程考试考核与评价标准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559"/>
        <w:gridCol w:w="1134"/>
        <w:gridCol w:w="1276"/>
        <w:gridCol w:w="1276"/>
        <w:gridCol w:w="1077"/>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restart"/>
            <w:shd w:val="clear" w:color="auto" w:fill="auto"/>
            <w:vAlign w:val="center"/>
          </w:tcPr>
          <w:p>
            <w:pPr>
              <w:pStyle w:val="3"/>
              <w:rPr>
                <w:rFonts w:hAnsi="宋体" w:cs="宋体"/>
                <w:color w:val="7030A0"/>
              </w:rPr>
            </w:pPr>
          </w:p>
        </w:tc>
        <w:tc>
          <w:tcPr>
            <w:tcW w:w="1559" w:type="dxa"/>
            <w:vMerge w:val="restart"/>
            <w:shd w:val="clear" w:color="auto" w:fill="auto"/>
            <w:vAlign w:val="center"/>
          </w:tcPr>
          <w:p>
            <w:pPr>
              <w:pStyle w:val="3"/>
              <w:rPr>
                <w:rFonts w:hAnsi="宋体" w:cs="宋体"/>
                <w:color w:val="7030A0"/>
              </w:rPr>
            </w:pPr>
            <w:r>
              <w:rPr>
                <w:rFonts w:hint="eastAsia" w:hAnsi="宋体" w:cs="宋体"/>
                <w:color w:val="7030A0"/>
              </w:rPr>
              <w:t>基本要求</w:t>
            </w:r>
          </w:p>
        </w:tc>
        <w:tc>
          <w:tcPr>
            <w:tcW w:w="4763" w:type="dxa"/>
            <w:gridSpan w:val="4"/>
            <w:shd w:val="clear" w:color="auto" w:fill="auto"/>
            <w:vAlign w:val="center"/>
          </w:tcPr>
          <w:p>
            <w:pPr>
              <w:pStyle w:val="3"/>
              <w:rPr>
                <w:rFonts w:hAnsi="宋体" w:cs="宋体"/>
                <w:color w:val="7030A0"/>
              </w:rPr>
            </w:pPr>
            <w:r>
              <w:rPr>
                <w:rFonts w:hint="eastAsia" w:hAnsi="宋体" w:cs="宋体"/>
                <w:color w:val="7030A0"/>
              </w:rPr>
              <w:t>评价标准</w:t>
            </w:r>
          </w:p>
        </w:tc>
        <w:tc>
          <w:tcPr>
            <w:tcW w:w="674" w:type="dxa"/>
            <w:vMerge w:val="restart"/>
            <w:shd w:val="clear" w:color="auto" w:fill="auto"/>
          </w:tcPr>
          <w:p>
            <w:pPr>
              <w:pStyle w:val="3"/>
              <w:rPr>
                <w:rFonts w:hAnsi="宋体" w:cs="宋体"/>
                <w:color w:val="7030A0"/>
              </w:rPr>
            </w:pPr>
            <w:r>
              <w:rPr>
                <w:rFonts w:hint="eastAsia" w:hAnsi="宋体" w:cs="宋体"/>
                <w:color w:val="7030A0"/>
              </w:rPr>
              <w:t>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Merge w:val="continue"/>
            <w:shd w:val="clear" w:color="auto" w:fill="auto"/>
            <w:vAlign w:val="center"/>
          </w:tcPr>
          <w:p>
            <w:pPr>
              <w:pStyle w:val="3"/>
              <w:rPr>
                <w:rFonts w:hAnsi="宋体" w:cs="宋体"/>
                <w:color w:val="7030A0"/>
              </w:rPr>
            </w:pPr>
          </w:p>
        </w:tc>
        <w:tc>
          <w:tcPr>
            <w:tcW w:w="1559" w:type="dxa"/>
            <w:vMerge w:val="continue"/>
            <w:shd w:val="clear" w:color="auto" w:fill="auto"/>
            <w:vAlign w:val="center"/>
          </w:tcPr>
          <w:p>
            <w:pPr>
              <w:pStyle w:val="3"/>
              <w:rPr>
                <w:rFonts w:hAnsi="宋体" w:cs="宋体"/>
                <w:color w:val="7030A0"/>
              </w:rPr>
            </w:pPr>
          </w:p>
        </w:tc>
        <w:tc>
          <w:tcPr>
            <w:tcW w:w="1134" w:type="dxa"/>
            <w:shd w:val="clear" w:color="auto" w:fill="auto"/>
            <w:vAlign w:val="center"/>
          </w:tcPr>
          <w:p>
            <w:pPr>
              <w:rPr>
                <w:rFonts w:ascii="宋体" w:hAnsi="宋体" w:cs="宋体"/>
                <w:color w:val="7030A0"/>
                <w:szCs w:val="21"/>
              </w:rPr>
            </w:pPr>
            <w:r>
              <w:rPr>
                <w:rFonts w:hint="eastAsia" w:ascii="宋体" w:hAnsi="宋体" w:cs="宋体"/>
                <w:color w:val="7030A0"/>
                <w:szCs w:val="21"/>
              </w:rPr>
              <w:t xml:space="preserve">优秀 </w:t>
            </w:r>
          </w:p>
          <w:p>
            <w:pPr>
              <w:rPr>
                <w:rFonts w:ascii="宋体" w:hAnsi="宋体" w:cs="宋体"/>
                <w:color w:val="7030A0"/>
                <w:szCs w:val="21"/>
              </w:rPr>
            </w:pPr>
            <w:r>
              <w:rPr>
                <w:rFonts w:hint="eastAsia" w:ascii="宋体" w:hAnsi="宋体" w:cs="宋体"/>
                <w:color w:val="7030A0"/>
                <w:szCs w:val="21"/>
              </w:rPr>
              <w:t>（0.9-1）</w:t>
            </w:r>
          </w:p>
        </w:tc>
        <w:tc>
          <w:tcPr>
            <w:tcW w:w="1276" w:type="dxa"/>
            <w:shd w:val="clear" w:color="auto" w:fill="auto"/>
            <w:vAlign w:val="center"/>
          </w:tcPr>
          <w:p>
            <w:pPr>
              <w:rPr>
                <w:rFonts w:ascii="宋体" w:hAnsi="宋体" w:cs="宋体"/>
                <w:color w:val="7030A0"/>
                <w:szCs w:val="21"/>
              </w:rPr>
            </w:pPr>
            <w:r>
              <w:rPr>
                <w:rFonts w:hint="eastAsia" w:ascii="宋体" w:hAnsi="宋体" w:cs="宋体"/>
                <w:color w:val="7030A0"/>
                <w:szCs w:val="21"/>
              </w:rPr>
              <w:t>良好</w:t>
            </w:r>
          </w:p>
          <w:p>
            <w:pPr>
              <w:rPr>
                <w:rFonts w:ascii="宋体" w:hAnsi="宋体" w:cs="宋体"/>
                <w:color w:val="7030A0"/>
                <w:szCs w:val="21"/>
              </w:rPr>
            </w:pPr>
            <w:r>
              <w:rPr>
                <w:rFonts w:hint="eastAsia" w:ascii="宋体" w:hAnsi="宋体" w:cs="宋体"/>
                <w:color w:val="7030A0"/>
                <w:szCs w:val="21"/>
              </w:rPr>
              <w:t>（0.7-0.89）</w:t>
            </w:r>
          </w:p>
        </w:tc>
        <w:tc>
          <w:tcPr>
            <w:tcW w:w="1276" w:type="dxa"/>
            <w:shd w:val="clear" w:color="auto" w:fill="auto"/>
            <w:vAlign w:val="center"/>
          </w:tcPr>
          <w:p>
            <w:pPr>
              <w:rPr>
                <w:rFonts w:ascii="宋体" w:hAnsi="宋体" w:cs="宋体"/>
                <w:color w:val="7030A0"/>
                <w:szCs w:val="21"/>
              </w:rPr>
            </w:pPr>
            <w:r>
              <w:rPr>
                <w:rFonts w:hint="eastAsia" w:ascii="宋体" w:hAnsi="宋体" w:cs="宋体"/>
                <w:color w:val="7030A0"/>
                <w:szCs w:val="21"/>
              </w:rPr>
              <w:t>合格（0.6-0.69）</w:t>
            </w:r>
          </w:p>
        </w:tc>
        <w:tc>
          <w:tcPr>
            <w:tcW w:w="1077" w:type="dxa"/>
            <w:shd w:val="clear" w:color="auto" w:fill="auto"/>
            <w:vAlign w:val="center"/>
          </w:tcPr>
          <w:p>
            <w:pPr>
              <w:rPr>
                <w:rFonts w:ascii="宋体" w:hAnsi="宋体" w:cs="宋体"/>
                <w:color w:val="7030A0"/>
                <w:szCs w:val="21"/>
              </w:rPr>
            </w:pPr>
            <w:r>
              <w:rPr>
                <w:rFonts w:hint="eastAsia" w:ascii="宋体" w:hAnsi="宋体" w:cs="宋体"/>
                <w:color w:val="7030A0"/>
                <w:szCs w:val="21"/>
              </w:rPr>
              <w:t>不合格（0-0.59）</w:t>
            </w:r>
          </w:p>
        </w:tc>
        <w:tc>
          <w:tcPr>
            <w:tcW w:w="674" w:type="dxa"/>
            <w:vMerge w:val="continue"/>
            <w:shd w:val="clear" w:color="auto" w:fill="auto"/>
          </w:tcPr>
          <w:p>
            <w:pPr>
              <w:pStyle w:val="3"/>
              <w:rPr>
                <w:rFonts w:hAnsi="宋体" w:cs="宋体"/>
                <w:color w:val="7030A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vAlign w:val="center"/>
          </w:tcPr>
          <w:p>
            <w:pPr>
              <w:pStyle w:val="3"/>
              <w:rPr>
                <w:rFonts w:hAnsi="宋体" w:cs="宋体"/>
                <w:color w:val="7030A0"/>
              </w:rPr>
            </w:pPr>
            <w:r>
              <w:rPr>
                <w:rFonts w:hint="eastAsia" w:hAnsi="宋体" w:cs="宋体"/>
                <w:color w:val="7030A0"/>
              </w:rPr>
              <w:t>掌握加工自动化基本知识</w:t>
            </w:r>
          </w:p>
          <w:p>
            <w:pPr>
              <w:pStyle w:val="3"/>
              <w:rPr>
                <w:rFonts w:hAnsi="宋体" w:cs="宋体"/>
                <w:color w:val="7030A0"/>
              </w:rPr>
            </w:pPr>
            <w:r>
              <w:rPr>
                <w:rFonts w:hint="eastAsia" w:hAnsi="宋体" w:cs="宋体"/>
                <w:color w:val="7030A0"/>
              </w:rPr>
              <w:t>（课程目标1）</w:t>
            </w:r>
          </w:p>
        </w:tc>
        <w:tc>
          <w:tcPr>
            <w:tcW w:w="1559" w:type="dxa"/>
            <w:shd w:val="clear" w:color="auto" w:fill="auto"/>
          </w:tcPr>
          <w:p>
            <w:pPr>
              <w:pStyle w:val="3"/>
              <w:rPr>
                <w:rFonts w:hAnsi="宋体" w:cs="宋体"/>
                <w:color w:val="7030A0"/>
              </w:rPr>
            </w:pPr>
            <w:r>
              <w:rPr>
                <w:rFonts w:hint="eastAsia" w:hAnsi="宋体" w:cs="宋体"/>
                <w:color w:val="7030A0"/>
              </w:rPr>
              <w:t>掌握焊接自动化基础知识、传感器工作原理、电动机控制原理与方法、PLC控制原理等。</w:t>
            </w:r>
          </w:p>
          <w:p>
            <w:pPr>
              <w:pStyle w:val="3"/>
              <w:rPr>
                <w:rFonts w:hAnsi="宋体" w:cs="宋体"/>
                <w:color w:val="7030A0"/>
              </w:rPr>
            </w:pPr>
            <w:r>
              <w:rPr>
                <w:rFonts w:hint="eastAsia" w:hAnsi="宋体" w:cs="宋体"/>
                <w:color w:val="7030A0"/>
              </w:rPr>
              <w:t>（对应毕业要求1）</w:t>
            </w:r>
          </w:p>
        </w:tc>
        <w:tc>
          <w:tcPr>
            <w:tcW w:w="1134" w:type="dxa"/>
            <w:shd w:val="clear" w:color="auto" w:fill="auto"/>
          </w:tcPr>
          <w:p>
            <w:pPr>
              <w:pStyle w:val="3"/>
              <w:rPr>
                <w:rFonts w:hAnsi="宋体" w:cs="宋体"/>
                <w:color w:val="7030A0"/>
              </w:rPr>
            </w:pPr>
            <w:r>
              <w:rPr>
                <w:rFonts w:hint="eastAsia" w:hAnsi="宋体" w:cs="宋体"/>
                <w:color w:val="7030A0"/>
              </w:rPr>
              <w:t>应用焊接自动化基本概念判断问题正确，传感器工作原理、电动机控制原理论述正确，语言简练。</w:t>
            </w:r>
          </w:p>
        </w:tc>
        <w:tc>
          <w:tcPr>
            <w:tcW w:w="1276" w:type="dxa"/>
            <w:shd w:val="clear" w:color="auto" w:fill="auto"/>
          </w:tcPr>
          <w:p>
            <w:pPr>
              <w:pStyle w:val="3"/>
              <w:rPr>
                <w:rFonts w:hAnsi="宋体" w:cs="宋体"/>
                <w:color w:val="7030A0"/>
              </w:rPr>
            </w:pPr>
            <w:r>
              <w:rPr>
                <w:rFonts w:hint="eastAsia" w:hAnsi="宋体" w:cs="宋体"/>
                <w:color w:val="7030A0"/>
              </w:rPr>
              <w:t>应用焊接自动化基本概念判断问题基本正确，传感器工作原理、电动机控制原理论述正确。</w:t>
            </w:r>
          </w:p>
        </w:tc>
        <w:tc>
          <w:tcPr>
            <w:tcW w:w="1276" w:type="dxa"/>
            <w:shd w:val="clear" w:color="auto" w:fill="auto"/>
          </w:tcPr>
          <w:p>
            <w:pPr>
              <w:pStyle w:val="3"/>
              <w:rPr>
                <w:rFonts w:hAnsi="宋体" w:cs="宋体"/>
                <w:color w:val="7030A0"/>
              </w:rPr>
            </w:pPr>
            <w:r>
              <w:rPr>
                <w:rFonts w:hint="eastAsia" w:hAnsi="宋体" w:cs="宋体"/>
                <w:color w:val="7030A0"/>
              </w:rPr>
              <w:t>应用焊接自动化基本概念判断问题基本正确，传感器工作原理、电动机控制原理论述基本正确。</w:t>
            </w:r>
          </w:p>
        </w:tc>
        <w:tc>
          <w:tcPr>
            <w:tcW w:w="1077" w:type="dxa"/>
            <w:shd w:val="clear" w:color="auto" w:fill="auto"/>
            <w:vAlign w:val="center"/>
          </w:tcPr>
          <w:p>
            <w:pPr>
              <w:pStyle w:val="3"/>
              <w:rPr>
                <w:rFonts w:hAnsi="宋体" w:cs="宋体"/>
                <w:color w:val="7030A0"/>
              </w:rPr>
            </w:pPr>
            <w:r>
              <w:rPr>
                <w:rFonts w:hint="eastAsia" w:hAnsi="宋体" w:cs="宋体"/>
                <w:color w:val="7030A0"/>
              </w:rPr>
              <w:t>应用焊接自动化基本概念判断问题错误很多，传感器工作原理、电动机控制原理论述不清或有原则性错误。</w:t>
            </w:r>
          </w:p>
        </w:tc>
        <w:tc>
          <w:tcPr>
            <w:tcW w:w="674" w:type="dxa"/>
            <w:shd w:val="clear" w:color="auto" w:fill="auto"/>
            <w:vAlign w:val="center"/>
          </w:tcPr>
          <w:p>
            <w:pPr>
              <w:pStyle w:val="3"/>
              <w:rPr>
                <w:rFonts w:hAnsi="宋体" w:cs="宋体"/>
                <w:color w:val="7030A0"/>
              </w:rPr>
            </w:pPr>
            <w:r>
              <w:rPr>
                <w:rFonts w:hint="eastAsia" w:hAnsi="宋体" w:cs="宋体"/>
                <w:color w:val="7030A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526" w:type="dxa"/>
            <w:shd w:val="clear" w:color="auto" w:fill="auto"/>
            <w:vAlign w:val="center"/>
          </w:tcPr>
          <w:p>
            <w:pPr>
              <w:pStyle w:val="3"/>
              <w:rPr>
                <w:rFonts w:hAnsi="宋体" w:cs="宋体"/>
                <w:color w:val="7030A0"/>
              </w:rPr>
            </w:pPr>
            <w:r>
              <w:rPr>
                <w:rFonts w:hint="eastAsia" w:hAnsi="宋体" w:cs="宋体"/>
                <w:color w:val="7030A0"/>
              </w:rPr>
              <w:t>应用加工自动化知识分析、解决工程焊接自动化问题</w:t>
            </w:r>
          </w:p>
          <w:p>
            <w:pPr>
              <w:pStyle w:val="3"/>
              <w:rPr>
                <w:rFonts w:hAnsi="宋体" w:cs="宋体"/>
                <w:color w:val="7030A0"/>
              </w:rPr>
            </w:pPr>
            <w:r>
              <w:rPr>
                <w:rFonts w:hint="eastAsia" w:hAnsi="宋体" w:cs="宋体"/>
                <w:color w:val="7030A0"/>
              </w:rPr>
              <w:t>（课程目标2）</w:t>
            </w:r>
          </w:p>
        </w:tc>
        <w:tc>
          <w:tcPr>
            <w:tcW w:w="1559" w:type="dxa"/>
            <w:shd w:val="clear" w:color="auto" w:fill="auto"/>
            <w:vAlign w:val="center"/>
          </w:tcPr>
          <w:p>
            <w:pPr>
              <w:pStyle w:val="3"/>
              <w:rPr>
                <w:rFonts w:hAnsi="宋体" w:cs="宋体"/>
                <w:color w:val="7030A0"/>
              </w:rPr>
            </w:pPr>
            <w:r>
              <w:rPr>
                <w:rFonts w:hint="eastAsia" w:hAnsi="宋体" w:cs="宋体"/>
                <w:color w:val="7030A0"/>
              </w:rPr>
              <w:t>应用传感技术解决焊接自动化问题；应用基本控制原理分析焊接自动化的电动机控制电路。</w:t>
            </w:r>
          </w:p>
        </w:tc>
        <w:tc>
          <w:tcPr>
            <w:tcW w:w="1134" w:type="dxa"/>
            <w:shd w:val="clear" w:color="auto" w:fill="auto"/>
            <w:vAlign w:val="center"/>
          </w:tcPr>
          <w:p>
            <w:pPr>
              <w:pStyle w:val="3"/>
              <w:rPr>
                <w:rFonts w:hAnsi="宋体" w:cs="宋体"/>
                <w:color w:val="7030A0"/>
              </w:rPr>
            </w:pPr>
            <w:r>
              <w:rPr>
                <w:rFonts w:hint="eastAsia" w:hAnsi="宋体" w:cs="宋体"/>
                <w:color w:val="7030A0"/>
              </w:rPr>
              <w:t>结合焊接工程问题选择传感器正确、合理；应用电路分析方法，结合控制原理，对焊接自动化中电动机控制电路分析正确；系统方块图绘制正确；语言论述正确、精练。</w:t>
            </w:r>
          </w:p>
        </w:tc>
        <w:tc>
          <w:tcPr>
            <w:tcW w:w="1276" w:type="dxa"/>
            <w:shd w:val="clear" w:color="auto" w:fill="auto"/>
          </w:tcPr>
          <w:p>
            <w:pPr>
              <w:pStyle w:val="3"/>
              <w:rPr>
                <w:rFonts w:hAnsi="宋体" w:cs="宋体"/>
                <w:color w:val="7030A0"/>
              </w:rPr>
            </w:pPr>
            <w:r>
              <w:rPr>
                <w:rFonts w:hint="eastAsia" w:hAnsi="宋体" w:cs="宋体"/>
                <w:color w:val="7030A0"/>
              </w:rPr>
              <w:t>结合焊接工程问题选择传感器正确；应用电路分析方法，结合控制原理，对焊接自动化中电动机控制电路分析基本正确；系统方块图绘制正确；语言论述正确。</w:t>
            </w:r>
          </w:p>
        </w:tc>
        <w:tc>
          <w:tcPr>
            <w:tcW w:w="1276" w:type="dxa"/>
            <w:shd w:val="clear" w:color="auto" w:fill="auto"/>
          </w:tcPr>
          <w:p>
            <w:pPr>
              <w:pStyle w:val="3"/>
              <w:rPr>
                <w:rFonts w:hAnsi="宋体" w:cs="宋体"/>
                <w:color w:val="7030A0"/>
              </w:rPr>
            </w:pPr>
            <w:r>
              <w:rPr>
                <w:rFonts w:hint="eastAsia" w:hAnsi="宋体" w:cs="宋体"/>
                <w:color w:val="7030A0"/>
              </w:rPr>
              <w:t>结合焊接工程问题选择传感器正确；应用电路分析方法，结合控制原理，对焊接自动化中电动机控制电路分析基本正确；系统方块图绘制基本正确；语言论述基本正确。</w:t>
            </w:r>
          </w:p>
        </w:tc>
        <w:tc>
          <w:tcPr>
            <w:tcW w:w="1077" w:type="dxa"/>
            <w:shd w:val="clear" w:color="auto" w:fill="auto"/>
          </w:tcPr>
          <w:p>
            <w:pPr>
              <w:pStyle w:val="3"/>
              <w:rPr>
                <w:rFonts w:hAnsi="宋体" w:cs="宋体"/>
                <w:color w:val="7030A0"/>
              </w:rPr>
            </w:pPr>
            <w:r>
              <w:rPr>
                <w:rFonts w:hint="eastAsia" w:hAnsi="宋体" w:cs="宋体"/>
                <w:color w:val="7030A0"/>
              </w:rPr>
              <w:t>选择传感器有错误；焊接自动化中电动机控制电路分析有错误、不完整；系统方块图绘制有原则性错误；语言论述有原则性错误。</w:t>
            </w:r>
          </w:p>
        </w:tc>
        <w:tc>
          <w:tcPr>
            <w:tcW w:w="674" w:type="dxa"/>
            <w:shd w:val="clear" w:color="auto" w:fill="auto"/>
            <w:vAlign w:val="center"/>
          </w:tcPr>
          <w:p>
            <w:pPr>
              <w:pStyle w:val="3"/>
              <w:rPr>
                <w:rFonts w:hAnsi="宋体" w:cs="宋体"/>
                <w:color w:val="7030A0"/>
              </w:rPr>
            </w:pPr>
            <w:r>
              <w:rPr>
                <w:rFonts w:hint="eastAsia" w:hAnsi="宋体" w:cs="宋体"/>
                <w:color w:val="7030A0"/>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auto"/>
            <w:vAlign w:val="center"/>
          </w:tcPr>
          <w:p>
            <w:pPr>
              <w:pStyle w:val="3"/>
              <w:rPr>
                <w:rFonts w:hAnsi="宋体" w:cs="宋体"/>
                <w:color w:val="7030A0"/>
              </w:rPr>
            </w:pPr>
            <w:r>
              <w:rPr>
                <w:rFonts w:hint="eastAsia" w:hAnsi="宋体" w:cs="宋体"/>
                <w:color w:val="7030A0"/>
              </w:rPr>
              <w:t>掌握PLC基本编程方法（课程目标3）</w:t>
            </w:r>
          </w:p>
        </w:tc>
        <w:tc>
          <w:tcPr>
            <w:tcW w:w="1559" w:type="dxa"/>
            <w:shd w:val="clear" w:color="auto" w:fill="auto"/>
            <w:vAlign w:val="center"/>
          </w:tcPr>
          <w:p>
            <w:pPr>
              <w:pStyle w:val="3"/>
              <w:rPr>
                <w:rFonts w:hAnsi="宋体" w:cs="宋体"/>
                <w:color w:val="7030A0"/>
              </w:rPr>
            </w:pPr>
            <w:r>
              <w:rPr>
                <w:rFonts w:hint="eastAsia" w:hAnsi="宋体" w:cs="宋体"/>
                <w:color w:val="7030A0"/>
              </w:rPr>
              <w:t>结合焊接自动化问题，进行PLC典型控制单元的编程。</w:t>
            </w:r>
          </w:p>
        </w:tc>
        <w:tc>
          <w:tcPr>
            <w:tcW w:w="1134" w:type="dxa"/>
            <w:shd w:val="clear" w:color="auto" w:fill="auto"/>
          </w:tcPr>
          <w:p>
            <w:pPr>
              <w:pStyle w:val="3"/>
              <w:rPr>
                <w:rFonts w:hAnsi="宋体" w:cs="宋体"/>
                <w:color w:val="7030A0"/>
              </w:rPr>
            </w:pPr>
            <w:r>
              <w:rPr>
                <w:rFonts w:hint="eastAsia" w:hAnsi="宋体" w:cs="宋体"/>
                <w:color w:val="7030A0"/>
              </w:rPr>
              <w:t>程序流程及语句编制正确。</w:t>
            </w:r>
          </w:p>
        </w:tc>
        <w:tc>
          <w:tcPr>
            <w:tcW w:w="1276" w:type="dxa"/>
            <w:shd w:val="clear" w:color="auto" w:fill="auto"/>
          </w:tcPr>
          <w:p>
            <w:pPr>
              <w:pStyle w:val="3"/>
              <w:rPr>
                <w:rFonts w:hAnsi="宋体" w:cs="宋体"/>
                <w:color w:val="7030A0"/>
              </w:rPr>
            </w:pPr>
            <w:r>
              <w:rPr>
                <w:rFonts w:hint="eastAsia" w:hAnsi="宋体" w:cs="宋体"/>
                <w:color w:val="7030A0"/>
              </w:rPr>
              <w:t xml:space="preserve">程序流程正确，程序编写基本正确。 </w:t>
            </w:r>
          </w:p>
        </w:tc>
        <w:tc>
          <w:tcPr>
            <w:tcW w:w="1276" w:type="dxa"/>
            <w:shd w:val="clear" w:color="auto" w:fill="auto"/>
          </w:tcPr>
          <w:p>
            <w:pPr>
              <w:pStyle w:val="3"/>
              <w:rPr>
                <w:rFonts w:hAnsi="宋体" w:cs="宋体"/>
                <w:color w:val="7030A0"/>
              </w:rPr>
            </w:pPr>
            <w:r>
              <w:rPr>
                <w:rFonts w:hint="eastAsia" w:hAnsi="宋体" w:cs="宋体"/>
                <w:color w:val="7030A0"/>
              </w:rPr>
              <w:t>程序流程基本正确，语句有瑕疵。</w:t>
            </w:r>
          </w:p>
        </w:tc>
        <w:tc>
          <w:tcPr>
            <w:tcW w:w="1077" w:type="dxa"/>
            <w:shd w:val="clear" w:color="auto" w:fill="auto"/>
          </w:tcPr>
          <w:p>
            <w:pPr>
              <w:pStyle w:val="3"/>
              <w:rPr>
                <w:rFonts w:hAnsi="宋体" w:cs="宋体"/>
                <w:color w:val="7030A0"/>
              </w:rPr>
            </w:pPr>
            <w:r>
              <w:rPr>
                <w:rFonts w:hint="eastAsia" w:hAnsi="宋体" w:cs="宋体"/>
                <w:color w:val="7030A0"/>
              </w:rPr>
              <w:t>程序流程错误或关键语句错误。</w:t>
            </w:r>
          </w:p>
        </w:tc>
        <w:tc>
          <w:tcPr>
            <w:tcW w:w="674" w:type="dxa"/>
            <w:shd w:val="clear" w:color="auto" w:fill="auto"/>
            <w:vAlign w:val="center"/>
          </w:tcPr>
          <w:p>
            <w:pPr>
              <w:pStyle w:val="3"/>
              <w:rPr>
                <w:rFonts w:hAnsi="宋体" w:cs="宋体"/>
                <w:color w:val="7030A0"/>
              </w:rPr>
            </w:pPr>
            <w:r>
              <w:rPr>
                <w:rFonts w:hint="eastAsia" w:hAnsi="宋体" w:cs="宋体"/>
                <w:color w:val="7030A0"/>
              </w:rPr>
              <w:t>6</w:t>
            </w:r>
          </w:p>
        </w:tc>
      </w:tr>
    </w:tbl>
    <w:p>
      <w:pPr>
        <w:widowControl/>
        <w:snapToGrid w:val="0"/>
        <w:spacing w:line="360" w:lineRule="exact"/>
        <w:ind w:firstLine="420" w:firstLineChars="200"/>
        <w:outlineLvl w:val="0"/>
        <w:rPr>
          <w:rFonts w:hint="eastAsia" w:ascii="宋体" w:hAnsi="宋体" w:cs="宋体"/>
          <w:color w:val="7030A0"/>
          <w:szCs w:val="21"/>
        </w:rPr>
      </w:pPr>
      <w:r>
        <w:rPr>
          <w:rFonts w:hint="eastAsia" w:ascii="宋体" w:hAnsi="宋体" w:cs="宋体"/>
          <w:color w:val="7030A0"/>
          <w:szCs w:val="21"/>
        </w:rPr>
        <w:t>注：该表格中比例为期末考试试卷成绩比例。</w:t>
      </w:r>
    </w:p>
    <w:p>
      <w:pPr>
        <w:pStyle w:val="13"/>
        <w:widowControl/>
        <w:snapToGrid w:val="0"/>
        <w:spacing w:before="312" w:beforeLines="100" w:line="360" w:lineRule="exact"/>
        <w:ind w:left="425" w:firstLine="0" w:firstLineChars="0"/>
        <w:outlineLvl w:val="0"/>
        <w:rPr>
          <w:rFonts w:ascii="黑体" w:eastAsia="黑体"/>
          <w:sz w:val="24"/>
        </w:rPr>
      </w:pPr>
      <w:r>
        <w:rPr>
          <w:rFonts w:hint="eastAsia" w:ascii="黑体" w:eastAsia="黑体"/>
          <w:sz w:val="24"/>
          <w:lang w:eastAsia="zh-CN"/>
        </w:rPr>
        <w:t>八</w:t>
      </w:r>
      <w:r>
        <w:rPr>
          <w:rFonts w:hint="eastAsia" w:ascii="黑体" w:eastAsia="黑体"/>
          <w:sz w:val="24"/>
        </w:rPr>
        <w:t xml:space="preserve">、课程目标达成评价 </w:t>
      </w:r>
      <w:r>
        <w:rPr>
          <w:rFonts w:hint="eastAsia" w:hAnsi="宋体"/>
          <w:color w:val="FF0000"/>
          <w:szCs w:val="21"/>
        </w:rPr>
        <w:t>【以五级分制评分的考查课程，成绩对等折算为百分制后进行评价】</w:t>
      </w:r>
    </w:p>
    <w:p>
      <w:pPr>
        <w:spacing w:before="312" w:beforeLines="100" w:after="156" w:afterLines="50"/>
        <w:ind w:firstLine="420" w:firstLineChars="200"/>
        <w:rPr>
          <w:rFonts w:hAnsi="宋体"/>
          <w:szCs w:val="21"/>
        </w:rPr>
      </w:pPr>
      <w:r>
        <w:rPr>
          <w:rFonts w:hint="eastAsia" w:hAnsi="宋体"/>
          <w:szCs w:val="21"/>
        </w:rPr>
        <w:t>1. 总评成绩各考核环节评价参考分值</w:t>
      </w:r>
    </w:p>
    <w:tbl>
      <w:tblPr>
        <w:tblStyle w:val="7"/>
        <w:tblW w:w="8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799"/>
        <w:gridCol w:w="1072"/>
        <w:gridCol w:w="1134"/>
        <w:gridCol w:w="993"/>
        <w:gridCol w:w="1134"/>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842" w:type="dxa"/>
            <w:vMerge w:val="restart"/>
            <w:tcBorders>
              <w:top w:val="single" w:color="auto" w:sz="12" w:space="0"/>
              <w:left w:val="single" w:color="auto" w:sz="12" w:space="0"/>
              <w:tl2br w:val="single" w:color="auto" w:sz="4" w:space="0"/>
            </w:tcBorders>
            <w:vAlign w:val="center"/>
          </w:tcPr>
          <w:p>
            <w:pPr>
              <w:spacing w:line="300" w:lineRule="exact"/>
              <w:ind w:firstLine="820" w:firstLineChars="456"/>
              <w:rPr>
                <w:rFonts w:hAnsi="宋体"/>
                <w:sz w:val="18"/>
                <w:szCs w:val="18"/>
              </w:rPr>
            </w:pPr>
            <w:r>
              <w:rPr>
                <w:rFonts w:hint="eastAsia" w:hAnsi="宋体"/>
                <w:sz w:val="18"/>
                <w:szCs w:val="18"/>
              </w:rPr>
              <w:t>考核环节</w:t>
            </w:r>
          </w:p>
          <w:p>
            <w:pPr>
              <w:spacing w:line="300" w:lineRule="exact"/>
              <w:rPr>
                <w:rFonts w:hAnsi="宋体"/>
                <w:sz w:val="18"/>
                <w:szCs w:val="18"/>
              </w:rPr>
            </w:pPr>
            <w:r>
              <w:rPr>
                <w:rFonts w:hAnsi="宋体"/>
                <w:sz w:val="18"/>
                <w:szCs w:val="18"/>
              </w:rPr>
              <w:t>课程目标</w:t>
            </w:r>
          </w:p>
        </w:tc>
        <w:tc>
          <w:tcPr>
            <w:tcW w:w="1799" w:type="dxa"/>
            <w:vMerge w:val="restart"/>
            <w:tcBorders>
              <w:top w:val="single" w:color="auto" w:sz="12" w:space="0"/>
            </w:tcBorders>
            <w:vAlign w:val="center"/>
          </w:tcPr>
          <w:p>
            <w:pPr>
              <w:spacing w:line="300" w:lineRule="exact"/>
              <w:jc w:val="center"/>
              <w:rPr>
                <w:sz w:val="18"/>
                <w:szCs w:val="18"/>
              </w:rPr>
            </w:pPr>
            <w:r>
              <w:rPr>
                <w:rFonts w:hint="eastAsia"/>
                <w:sz w:val="18"/>
                <w:szCs w:val="18"/>
              </w:rPr>
              <w:t>对 应</w:t>
            </w:r>
          </w:p>
          <w:p>
            <w:pPr>
              <w:spacing w:line="300" w:lineRule="exact"/>
              <w:jc w:val="center"/>
              <w:rPr>
                <w:sz w:val="18"/>
                <w:szCs w:val="18"/>
              </w:rPr>
            </w:pPr>
            <w:r>
              <w:rPr>
                <w:rFonts w:hint="eastAsia"/>
                <w:sz w:val="18"/>
                <w:szCs w:val="18"/>
              </w:rPr>
              <w:t>教学单元</w:t>
            </w:r>
          </w:p>
        </w:tc>
        <w:tc>
          <w:tcPr>
            <w:tcW w:w="5325" w:type="dxa"/>
            <w:gridSpan w:val="5"/>
            <w:tcBorders>
              <w:top w:val="single" w:color="auto" w:sz="12" w:space="0"/>
              <w:right w:val="single" w:color="auto" w:sz="12" w:space="0"/>
            </w:tcBorders>
            <w:vAlign w:val="center"/>
          </w:tcPr>
          <w:p>
            <w:pPr>
              <w:spacing w:line="300" w:lineRule="exact"/>
              <w:jc w:val="center"/>
              <w:rPr>
                <w:rFonts w:hAnsi="宋体"/>
                <w:sz w:val="18"/>
                <w:szCs w:val="18"/>
              </w:rPr>
            </w:pPr>
            <w:r>
              <w:rPr>
                <w:rFonts w:hint="eastAsia" w:hAnsi="宋体"/>
                <w:sz w:val="18"/>
                <w:szCs w:val="18"/>
              </w:rPr>
              <w:t>考 核 环 节 及 分 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842" w:type="dxa"/>
            <w:vMerge w:val="continue"/>
            <w:tcBorders>
              <w:left w:val="single" w:color="auto" w:sz="12" w:space="0"/>
              <w:tl2br w:val="single" w:color="auto" w:sz="4" w:space="0"/>
            </w:tcBorders>
            <w:vAlign w:val="center"/>
          </w:tcPr>
          <w:p>
            <w:pPr>
              <w:spacing w:line="300" w:lineRule="exact"/>
              <w:ind w:firstLine="730" w:firstLineChars="406"/>
              <w:rPr>
                <w:rFonts w:hAnsi="宋体"/>
                <w:sz w:val="18"/>
                <w:szCs w:val="18"/>
              </w:rPr>
            </w:pPr>
          </w:p>
        </w:tc>
        <w:tc>
          <w:tcPr>
            <w:tcW w:w="1799" w:type="dxa"/>
            <w:vMerge w:val="continue"/>
            <w:vAlign w:val="center"/>
          </w:tcPr>
          <w:p>
            <w:pPr>
              <w:spacing w:line="300" w:lineRule="exact"/>
              <w:jc w:val="center"/>
              <w:rPr>
                <w:sz w:val="18"/>
                <w:szCs w:val="18"/>
              </w:rPr>
            </w:pPr>
          </w:p>
        </w:tc>
        <w:tc>
          <w:tcPr>
            <w:tcW w:w="1072" w:type="dxa"/>
            <w:vAlign w:val="center"/>
          </w:tcPr>
          <w:p>
            <w:pPr>
              <w:spacing w:line="300" w:lineRule="exact"/>
              <w:jc w:val="center"/>
              <w:rPr>
                <w:color w:val="7030A0"/>
                <w:sz w:val="18"/>
                <w:szCs w:val="18"/>
              </w:rPr>
            </w:pPr>
            <w:r>
              <w:rPr>
                <w:rFonts w:hint="eastAsia"/>
                <w:color w:val="7030A0"/>
                <w:sz w:val="18"/>
                <w:szCs w:val="18"/>
              </w:rPr>
              <w:t>平时考核</w:t>
            </w:r>
          </w:p>
        </w:tc>
        <w:tc>
          <w:tcPr>
            <w:tcW w:w="1134" w:type="dxa"/>
            <w:vAlign w:val="center"/>
          </w:tcPr>
          <w:p>
            <w:pPr>
              <w:spacing w:line="300" w:lineRule="exact"/>
              <w:jc w:val="center"/>
              <w:rPr>
                <w:color w:val="7030A0"/>
                <w:sz w:val="18"/>
                <w:szCs w:val="18"/>
              </w:rPr>
            </w:pPr>
            <w:r>
              <w:rPr>
                <w:color w:val="7030A0"/>
                <w:sz w:val="18"/>
                <w:szCs w:val="18"/>
              </w:rPr>
              <w:t>实验</w:t>
            </w:r>
            <w:r>
              <w:rPr>
                <w:rFonts w:hint="eastAsia"/>
                <w:color w:val="7030A0"/>
                <w:sz w:val="18"/>
                <w:szCs w:val="18"/>
              </w:rPr>
              <w:t>考核</w:t>
            </w:r>
          </w:p>
        </w:tc>
        <w:tc>
          <w:tcPr>
            <w:tcW w:w="993" w:type="dxa"/>
            <w:vAlign w:val="center"/>
          </w:tcPr>
          <w:p>
            <w:pPr>
              <w:spacing w:line="300" w:lineRule="exact"/>
              <w:jc w:val="center"/>
              <w:rPr>
                <w:color w:val="7030A0"/>
                <w:sz w:val="18"/>
                <w:szCs w:val="18"/>
              </w:rPr>
            </w:pPr>
            <w:r>
              <w:rPr>
                <w:rFonts w:hint="eastAsia"/>
                <w:color w:val="7030A0"/>
                <w:sz w:val="18"/>
                <w:szCs w:val="18"/>
              </w:rPr>
              <w:t>实践</w:t>
            </w:r>
            <w:r>
              <w:rPr>
                <w:color w:val="7030A0"/>
                <w:sz w:val="18"/>
                <w:szCs w:val="18"/>
              </w:rPr>
              <w:t>项目</w:t>
            </w:r>
          </w:p>
        </w:tc>
        <w:tc>
          <w:tcPr>
            <w:tcW w:w="1134" w:type="dxa"/>
            <w:vAlign w:val="center"/>
          </w:tcPr>
          <w:p>
            <w:pPr>
              <w:spacing w:line="300" w:lineRule="exact"/>
              <w:jc w:val="center"/>
              <w:rPr>
                <w:rFonts w:hAnsi="宋体"/>
                <w:color w:val="7030A0"/>
                <w:sz w:val="18"/>
                <w:szCs w:val="18"/>
              </w:rPr>
            </w:pPr>
            <w:r>
              <w:rPr>
                <w:rFonts w:hint="eastAsia" w:hAnsi="宋体"/>
                <w:color w:val="7030A0"/>
                <w:sz w:val="18"/>
                <w:szCs w:val="18"/>
              </w:rPr>
              <w:t>期末</w:t>
            </w:r>
            <w:r>
              <w:rPr>
                <w:rFonts w:hAnsi="宋体"/>
                <w:color w:val="7030A0"/>
                <w:sz w:val="18"/>
                <w:szCs w:val="18"/>
              </w:rPr>
              <w:t>考试</w:t>
            </w:r>
          </w:p>
        </w:tc>
        <w:tc>
          <w:tcPr>
            <w:tcW w:w="992" w:type="dxa"/>
            <w:tcBorders>
              <w:right w:val="single" w:color="auto" w:sz="12" w:space="0"/>
            </w:tcBorders>
            <w:vAlign w:val="center"/>
          </w:tcPr>
          <w:p>
            <w:pPr>
              <w:spacing w:line="300" w:lineRule="exact"/>
              <w:jc w:val="center"/>
              <w:rPr>
                <w:rFonts w:hAnsi="宋体"/>
                <w:sz w:val="18"/>
                <w:szCs w:val="18"/>
              </w:rPr>
            </w:pPr>
            <w:r>
              <w:rPr>
                <w:rFonts w:hint="eastAsia" w:hAnsi="宋体"/>
                <w:sz w:val="18"/>
                <w:szCs w:val="18"/>
              </w:rPr>
              <w:t>合 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2" w:type="dxa"/>
            <w:tcBorders>
              <w:left w:val="single" w:color="auto" w:sz="12" w:space="0"/>
            </w:tcBorders>
            <w:vAlign w:val="center"/>
          </w:tcPr>
          <w:p>
            <w:pPr>
              <w:tabs>
                <w:tab w:val="left" w:pos="1772"/>
                <w:tab w:val="left" w:pos="3928"/>
                <w:tab w:val="left" w:pos="5705"/>
                <w:tab w:val="left" w:pos="6895"/>
              </w:tabs>
              <w:snapToGrid w:val="0"/>
              <w:spacing w:line="300" w:lineRule="exact"/>
              <w:ind w:right="105" w:rightChars="50"/>
              <w:jc w:val="center"/>
              <w:rPr>
                <w:color w:val="7030A0"/>
                <w:kern w:val="0"/>
                <w:sz w:val="18"/>
                <w:szCs w:val="18"/>
              </w:rPr>
            </w:pPr>
            <w:r>
              <w:rPr>
                <w:rFonts w:hAnsi="宋体"/>
                <w:color w:val="7030A0"/>
                <w:sz w:val="18"/>
                <w:szCs w:val="18"/>
              </w:rPr>
              <w:t>课程目标</w:t>
            </w:r>
            <w:r>
              <w:rPr>
                <w:rFonts w:hint="eastAsia"/>
                <w:color w:val="7030A0"/>
                <w:sz w:val="18"/>
                <w:szCs w:val="18"/>
              </w:rPr>
              <w:t>1</w:t>
            </w:r>
          </w:p>
        </w:tc>
        <w:tc>
          <w:tcPr>
            <w:tcW w:w="1799" w:type="dxa"/>
            <w:vAlign w:val="center"/>
          </w:tcPr>
          <w:p>
            <w:pPr>
              <w:spacing w:line="300" w:lineRule="exact"/>
              <w:jc w:val="center"/>
              <w:rPr>
                <w:color w:val="7030A0"/>
                <w:sz w:val="18"/>
                <w:szCs w:val="18"/>
              </w:rPr>
            </w:pPr>
            <w:r>
              <w:rPr>
                <w:rFonts w:hint="eastAsia"/>
                <w:color w:val="7030A0"/>
                <w:sz w:val="18"/>
                <w:szCs w:val="18"/>
              </w:rPr>
              <w:t>第1单元</w:t>
            </w:r>
          </w:p>
        </w:tc>
        <w:tc>
          <w:tcPr>
            <w:tcW w:w="1072" w:type="dxa"/>
            <w:vAlign w:val="center"/>
          </w:tcPr>
          <w:p>
            <w:pPr>
              <w:tabs>
                <w:tab w:val="left" w:pos="1772"/>
                <w:tab w:val="left" w:pos="3928"/>
                <w:tab w:val="left" w:pos="5705"/>
                <w:tab w:val="left" w:pos="6895"/>
              </w:tabs>
              <w:snapToGrid w:val="0"/>
              <w:spacing w:line="300" w:lineRule="exact"/>
              <w:ind w:left="-27" w:leftChars="-13" w:right="-118" w:rightChars="-56"/>
              <w:jc w:val="center"/>
              <w:rPr>
                <w:color w:val="7030A0"/>
                <w:sz w:val="18"/>
                <w:szCs w:val="18"/>
              </w:rPr>
            </w:pPr>
            <w:r>
              <w:rPr>
                <w:rFonts w:hint="eastAsia"/>
                <w:color w:val="7030A0"/>
                <w:sz w:val="18"/>
                <w:szCs w:val="18"/>
              </w:rPr>
              <w:t>1</w:t>
            </w:r>
          </w:p>
        </w:tc>
        <w:tc>
          <w:tcPr>
            <w:tcW w:w="1134" w:type="dxa"/>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p>
        </w:tc>
        <w:tc>
          <w:tcPr>
            <w:tcW w:w="993" w:type="dxa"/>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p>
        </w:tc>
        <w:tc>
          <w:tcPr>
            <w:tcW w:w="1134" w:type="dxa"/>
            <w:vAlign w:val="center"/>
          </w:tcPr>
          <w:p>
            <w:pPr>
              <w:spacing w:line="300" w:lineRule="exact"/>
              <w:jc w:val="center"/>
              <w:rPr>
                <w:color w:val="7030A0"/>
                <w:sz w:val="18"/>
                <w:szCs w:val="18"/>
              </w:rPr>
            </w:pPr>
            <w:r>
              <w:rPr>
                <w:rFonts w:hint="eastAsia"/>
                <w:color w:val="7030A0"/>
                <w:sz w:val="18"/>
                <w:szCs w:val="18"/>
              </w:rPr>
              <w:t>3</w:t>
            </w:r>
          </w:p>
        </w:tc>
        <w:tc>
          <w:tcPr>
            <w:tcW w:w="992" w:type="dxa"/>
            <w:tcBorders>
              <w:right w:val="single" w:color="auto" w:sz="12" w:space="0"/>
            </w:tcBorders>
            <w:vAlign w:val="center"/>
          </w:tcPr>
          <w:p>
            <w:pPr>
              <w:spacing w:line="300" w:lineRule="exact"/>
              <w:jc w:val="center"/>
              <w:rPr>
                <w:color w:val="7030A0"/>
                <w:sz w:val="18"/>
                <w:szCs w:val="18"/>
              </w:rPr>
            </w:pPr>
            <w:r>
              <w:rPr>
                <w:rFonts w:hint="eastAsia"/>
                <w:color w:val="7030A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2" w:type="dxa"/>
            <w:tcBorders>
              <w:left w:val="single" w:color="auto" w:sz="12" w:space="0"/>
            </w:tcBorders>
            <w:vAlign w:val="center"/>
          </w:tcPr>
          <w:p>
            <w:pPr>
              <w:tabs>
                <w:tab w:val="left" w:pos="1772"/>
                <w:tab w:val="left" w:pos="3928"/>
                <w:tab w:val="left" w:pos="5705"/>
                <w:tab w:val="left" w:pos="6895"/>
              </w:tabs>
              <w:snapToGrid w:val="0"/>
              <w:spacing w:line="300" w:lineRule="exact"/>
              <w:ind w:right="105" w:rightChars="50"/>
              <w:jc w:val="center"/>
              <w:rPr>
                <w:color w:val="7030A0"/>
                <w:kern w:val="0"/>
                <w:sz w:val="18"/>
                <w:szCs w:val="18"/>
              </w:rPr>
            </w:pPr>
            <w:r>
              <w:rPr>
                <w:rFonts w:hAnsi="宋体"/>
                <w:color w:val="7030A0"/>
                <w:sz w:val="18"/>
                <w:szCs w:val="18"/>
              </w:rPr>
              <w:t>课程目标</w:t>
            </w:r>
            <w:r>
              <w:rPr>
                <w:rFonts w:hint="eastAsia"/>
                <w:color w:val="7030A0"/>
                <w:sz w:val="18"/>
                <w:szCs w:val="18"/>
              </w:rPr>
              <w:t>2</w:t>
            </w:r>
          </w:p>
        </w:tc>
        <w:tc>
          <w:tcPr>
            <w:tcW w:w="1799" w:type="dxa"/>
            <w:vAlign w:val="center"/>
          </w:tcPr>
          <w:p>
            <w:pPr>
              <w:spacing w:line="300" w:lineRule="exact"/>
              <w:jc w:val="center"/>
              <w:rPr>
                <w:color w:val="7030A0"/>
                <w:sz w:val="18"/>
                <w:szCs w:val="18"/>
              </w:rPr>
            </w:pPr>
            <w:r>
              <w:rPr>
                <w:rFonts w:hint="eastAsia"/>
                <w:color w:val="7030A0"/>
                <w:sz w:val="18"/>
                <w:szCs w:val="18"/>
              </w:rPr>
              <w:t>第2单元</w:t>
            </w:r>
          </w:p>
        </w:tc>
        <w:tc>
          <w:tcPr>
            <w:tcW w:w="1072" w:type="dxa"/>
            <w:vAlign w:val="center"/>
          </w:tcPr>
          <w:p>
            <w:pPr>
              <w:tabs>
                <w:tab w:val="left" w:pos="1772"/>
                <w:tab w:val="left" w:pos="3928"/>
                <w:tab w:val="left" w:pos="5705"/>
                <w:tab w:val="left" w:pos="6895"/>
              </w:tabs>
              <w:snapToGrid w:val="0"/>
              <w:spacing w:line="300" w:lineRule="exact"/>
              <w:ind w:left="-27" w:leftChars="-13" w:right="-118" w:rightChars="-56"/>
              <w:jc w:val="center"/>
              <w:rPr>
                <w:color w:val="7030A0"/>
                <w:sz w:val="18"/>
                <w:szCs w:val="18"/>
              </w:rPr>
            </w:pPr>
            <w:r>
              <w:rPr>
                <w:rFonts w:hint="eastAsia"/>
                <w:color w:val="7030A0"/>
                <w:sz w:val="18"/>
                <w:szCs w:val="18"/>
              </w:rPr>
              <w:t>1</w:t>
            </w:r>
          </w:p>
        </w:tc>
        <w:tc>
          <w:tcPr>
            <w:tcW w:w="1134" w:type="dxa"/>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p>
        </w:tc>
        <w:tc>
          <w:tcPr>
            <w:tcW w:w="993" w:type="dxa"/>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p>
        </w:tc>
        <w:tc>
          <w:tcPr>
            <w:tcW w:w="1134" w:type="dxa"/>
            <w:vAlign w:val="center"/>
          </w:tcPr>
          <w:p>
            <w:pPr>
              <w:spacing w:line="300" w:lineRule="exact"/>
              <w:jc w:val="center"/>
              <w:rPr>
                <w:color w:val="7030A0"/>
                <w:sz w:val="18"/>
                <w:szCs w:val="18"/>
              </w:rPr>
            </w:pPr>
            <w:r>
              <w:rPr>
                <w:rFonts w:hint="eastAsia"/>
                <w:color w:val="7030A0"/>
                <w:sz w:val="18"/>
                <w:szCs w:val="18"/>
              </w:rPr>
              <w:t>6</w:t>
            </w:r>
          </w:p>
        </w:tc>
        <w:tc>
          <w:tcPr>
            <w:tcW w:w="992" w:type="dxa"/>
            <w:tcBorders>
              <w:right w:val="single" w:color="auto" w:sz="12" w:space="0"/>
            </w:tcBorders>
            <w:vAlign w:val="center"/>
          </w:tcPr>
          <w:p>
            <w:pPr>
              <w:spacing w:line="300" w:lineRule="exact"/>
              <w:jc w:val="center"/>
              <w:rPr>
                <w:color w:val="7030A0"/>
                <w:sz w:val="18"/>
                <w:szCs w:val="18"/>
              </w:rPr>
            </w:pPr>
            <w:r>
              <w:rPr>
                <w:rFonts w:hint="eastAsia"/>
                <w:color w:val="7030A0"/>
                <w:sz w:val="18"/>
                <w:szCs w:val="18"/>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2" w:type="dxa"/>
            <w:tcBorders>
              <w:left w:val="single" w:color="auto" w:sz="12" w:space="0"/>
            </w:tcBorders>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r>
              <w:rPr>
                <w:rFonts w:hAnsi="宋体"/>
                <w:color w:val="7030A0"/>
                <w:sz w:val="18"/>
                <w:szCs w:val="18"/>
              </w:rPr>
              <w:t>课程目标</w:t>
            </w:r>
            <w:r>
              <w:rPr>
                <w:rFonts w:hint="eastAsia"/>
                <w:color w:val="7030A0"/>
                <w:sz w:val="18"/>
                <w:szCs w:val="18"/>
              </w:rPr>
              <w:t>3</w:t>
            </w:r>
          </w:p>
        </w:tc>
        <w:tc>
          <w:tcPr>
            <w:tcW w:w="1799" w:type="dxa"/>
            <w:vAlign w:val="center"/>
          </w:tcPr>
          <w:p>
            <w:pPr>
              <w:spacing w:line="300" w:lineRule="exact"/>
              <w:jc w:val="center"/>
              <w:rPr>
                <w:color w:val="7030A0"/>
                <w:sz w:val="18"/>
                <w:szCs w:val="18"/>
              </w:rPr>
            </w:pPr>
            <w:r>
              <w:rPr>
                <w:rFonts w:hint="eastAsia"/>
                <w:color w:val="7030A0"/>
                <w:sz w:val="18"/>
                <w:szCs w:val="18"/>
              </w:rPr>
              <w:t>第3、6单元</w:t>
            </w:r>
          </w:p>
        </w:tc>
        <w:tc>
          <w:tcPr>
            <w:tcW w:w="1072" w:type="dxa"/>
            <w:vAlign w:val="center"/>
          </w:tcPr>
          <w:p>
            <w:pPr>
              <w:tabs>
                <w:tab w:val="left" w:pos="1772"/>
                <w:tab w:val="left" w:pos="3928"/>
                <w:tab w:val="left" w:pos="5705"/>
                <w:tab w:val="left" w:pos="6895"/>
              </w:tabs>
              <w:snapToGrid w:val="0"/>
              <w:spacing w:line="300" w:lineRule="exact"/>
              <w:ind w:left="-27" w:leftChars="-13" w:right="-118" w:rightChars="-56"/>
              <w:jc w:val="center"/>
              <w:rPr>
                <w:color w:val="7030A0"/>
                <w:sz w:val="18"/>
                <w:szCs w:val="18"/>
              </w:rPr>
            </w:pPr>
            <w:r>
              <w:rPr>
                <w:rFonts w:hint="eastAsia"/>
                <w:color w:val="7030A0"/>
                <w:sz w:val="18"/>
                <w:szCs w:val="18"/>
              </w:rPr>
              <w:t>1</w:t>
            </w:r>
          </w:p>
        </w:tc>
        <w:tc>
          <w:tcPr>
            <w:tcW w:w="1134" w:type="dxa"/>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r>
              <w:rPr>
                <w:rFonts w:hint="eastAsia"/>
                <w:color w:val="7030A0"/>
                <w:sz w:val="18"/>
                <w:szCs w:val="18"/>
              </w:rPr>
              <w:t>2</w:t>
            </w:r>
          </w:p>
        </w:tc>
        <w:tc>
          <w:tcPr>
            <w:tcW w:w="993" w:type="dxa"/>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p>
        </w:tc>
        <w:tc>
          <w:tcPr>
            <w:tcW w:w="1134" w:type="dxa"/>
            <w:vAlign w:val="center"/>
          </w:tcPr>
          <w:p>
            <w:pPr>
              <w:spacing w:line="300" w:lineRule="exact"/>
              <w:jc w:val="center"/>
              <w:rPr>
                <w:color w:val="7030A0"/>
                <w:sz w:val="18"/>
                <w:szCs w:val="18"/>
              </w:rPr>
            </w:pPr>
            <w:r>
              <w:rPr>
                <w:rFonts w:hint="eastAsia"/>
                <w:color w:val="7030A0"/>
                <w:sz w:val="18"/>
                <w:szCs w:val="18"/>
              </w:rPr>
              <w:t>15</w:t>
            </w:r>
          </w:p>
        </w:tc>
        <w:tc>
          <w:tcPr>
            <w:tcW w:w="992" w:type="dxa"/>
            <w:tcBorders>
              <w:right w:val="single" w:color="auto" w:sz="12" w:space="0"/>
            </w:tcBorders>
            <w:vAlign w:val="center"/>
          </w:tcPr>
          <w:p>
            <w:pPr>
              <w:spacing w:line="300" w:lineRule="exact"/>
              <w:jc w:val="center"/>
              <w:rPr>
                <w:color w:val="7030A0"/>
                <w:sz w:val="18"/>
                <w:szCs w:val="18"/>
              </w:rPr>
            </w:pPr>
            <w:r>
              <w:rPr>
                <w:rFonts w:hint="eastAsia"/>
                <w:color w:val="7030A0"/>
                <w:sz w:val="18"/>
                <w:szCs w:val="18"/>
              </w:rPr>
              <w:t>1</w:t>
            </w:r>
            <w:r>
              <w:rPr>
                <w:color w:val="7030A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2" w:type="dxa"/>
            <w:tcBorders>
              <w:left w:val="single" w:color="auto" w:sz="12" w:space="0"/>
            </w:tcBorders>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r>
              <w:rPr>
                <w:rFonts w:hAnsi="宋体"/>
                <w:color w:val="7030A0"/>
                <w:sz w:val="18"/>
                <w:szCs w:val="18"/>
              </w:rPr>
              <w:t>课程目标</w:t>
            </w:r>
            <w:r>
              <w:rPr>
                <w:color w:val="7030A0"/>
                <w:sz w:val="18"/>
                <w:szCs w:val="18"/>
              </w:rPr>
              <w:t>4</w:t>
            </w:r>
          </w:p>
        </w:tc>
        <w:tc>
          <w:tcPr>
            <w:tcW w:w="1799" w:type="dxa"/>
            <w:vAlign w:val="center"/>
          </w:tcPr>
          <w:p>
            <w:pPr>
              <w:spacing w:line="300" w:lineRule="exact"/>
              <w:jc w:val="center"/>
              <w:rPr>
                <w:color w:val="7030A0"/>
                <w:sz w:val="18"/>
                <w:szCs w:val="18"/>
              </w:rPr>
            </w:pPr>
            <w:r>
              <w:rPr>
                <w:rFonts w:hint="eastAsia"/>
                <w:color w:val="7030A0"/>
                <w:sz w:val="18"/>
                <w:szCs w:val="18"/>
              </w:rPr>
              <w:t>第4单元</w:t>
            </w:r>
          </w:p>
        </w:tc>
        <w:tc>
          <w:tcPr>
            <w:tcW w:w="1072" w:type="dxa"/>
            <w:vAlign w:val="center"/>
          </w:tcPr>
          <w:p>
            <w:pPr>
              <w:spacing w:line="300" w:lineRule="exact"/>
              <w:ind w:left="-27" w:leftChars="-13" w:right="-118" w:rightChars="-56"/>
              <w:jc w:val="center"/>
              <w:rPr>
                <w:color w:val="7030A0"/>
                <w:sz w:val="18"/>
                <w:szCs w:val="18"/>
              </w:rPr>
            </w:pPr>
            <w:r>
              <w:rPr>
                <w:rFonts w:hint="eastAsia"/>
                <w:color w:val="7030A0"/>
                <w:sz w:val="18"/>
                <w:szCs w:val="18"/>
              </w:rPr>
              <w:t>1</w:t>
            </w:r>
          </w:p>
        </w:tc>
        <w:tc>
          <w:tcPr>
            <w:tcW w:w="1134" w:type="dxa"/>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r>
              <w:rPr>
                <w:rFonts w:hint="eastAsia"/>
                <w:color w:val="7030A0"/>
                <w:sz w:val="18"/>
                <w:szCs w:val="18"/>
              </w:rPr>
              <w:t>2</w:t>
            </w:r>
          </w:p>
        </w:tc>
        <w:tc>
          <w:tcPr>
            <w:tcW w:w="993" w:type="dxa"/>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p>
        </w:tc>
        <w:tc>
          <w:tcPr>
            <w:tcW w:w="1134" w:type="dxa"/>
            <w:vAlign w:val="center"/>
          </w:tcPr>
          <w:p>
            <w:pPr>
              <w:spacing w:line="300" w:lineRule="exact"/>
              <w:jc w:val="center"/>
              <w:rPr>
                <w:color w:val="7030A0"/>
                <w:sz w:val="18"/>
                <w:szCs w:val="18"/>
              </w:rPr>
            </w:pPr>
            <w:r>
              <w:rPr>
                <w:rFonts w:hint="eastAsia"/>
                <w:color w:val="7030A0"/>
                <w:sz w:val="18"/>
                <w:szCs w:val="18"/>
              </w:rPr>
              <w:t>6</w:t>
            </w:r>
          </w:p>
        </w:tc>
        <w:tc>
          <w:tcPr>
            <w:tcW w:w="992" w:type="dxa"/>
            <w:tcBorders>
              <w:right w:val="single" w:color="auto" w:sz="12" w:space="0"/>
            </w:tcBorders>
            <w:vAlign w:val="center"/>
          </w:tcPr>
          <w:p>
            <w:pPr>
              <w:spacing w:line="300" w:lineRule="exact"/>
              <w:jc w:val="center"/>
              <w:rPr>
                <w:color w:val="7030A0"/>
                <w:sz w:val="18"/>
                <w:szCs w:val="18"/>
              </w:rPr>
            </w:pPr>
            <w:r>
              <w:rPr>
                <w:rFonts w:hint="eastAsia"/>
                <w:color w:val="7030A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2" w:type="dxa"/>
            <w:tcBorders>
              <w:left w:val="single" w:color="auto" w:sz="12" w:space="0"/>
            </w:tcBorders>
            <w:vAlign w:val="center"/>
          </w:tcPr>
          <w:p>
            <w:pPr>
              <w:tabs>
                <w:tab w:val="left" w:pos="1772"/>
                <w:tab w:val="left" w:pos="3928"/>
                <w:tab w:val="left" w:pos="5705"/>
                <w:tab w:val="left" w:pos="6895"/>
              </w:tabs>
              <w:snapToGrid w:val="0"/>
              <w:spacing w:line="300" w:lineRule="exact"/>
              <w:ind w:right="105" w:rightChars="50"/>
              <w:jc w:val="center"/>
              <w:rPr>
                <w:rFonts w:hAnsi="宋体"/>
                <w:color w:val="7030A0"/>
                <w:sz w:val="18"/>
                <w:szCs w:val="18"/>
              </w:rPr>
            </w:pPr>
            <w:r>
              <w:rPr>
                <w:rFonts w:hAnsi="宋体"/>
                <w:color w:val="7030A0"/>
                <w:sz w:val="18"/>
                <w:szCs w:val="18"/>
              </w:rPr>
              <w:t>课程目标</w:t>
            </w:r>
            <w:r>
              <w:rPr>
                <w:rFonts w:hint="eastAsia" w:hAnsi="宋体"/>
                <w:color w:val="7030A0"/>
                <w:sz w:val="18"/>
                <w:szCs w:val="18"/>
              </w:rPr>
              <w:t>5</w:t>
            </w:r>
          </w:p>
        </w:tc>
        <w:tc>
          <w:tcPr>
            <w:tcW w:w="1799" w:type="dxa"/>
            <w:vAlign w:val="center"/>
          </w:tcPr>
          <w:p>
            <w:pPr>
              <w:spacing w:line="300" w:lineRule="exact"/>
              <w:jc w:val="center"/>
              <w:rPr>
                <w:color w:val="7030A0"/>
                <w:sz w:val="18"/>
                <w:szCs w:val="18"/>
              </w:rPr>
            </w:pPr>
            <w:r>
              <w:rPr>
                <w:rFonts w:hint="eastAsia"/>
                <w:color w:val="7030A0"/>
                <w:sz w:val="18"/>
                <w:szCs w:val="18"/>
              </w:rPr>
              <w:t>第5、6单元</w:t>
            </w:r>
          </w:p>
        </w:tc>
        <w:tc>
          <w:tcPr>
            <w:tcW w:w="1072" w:type="dxa"/>
            <w:vAlign w:val="center"/>
          </w:tcPr>
          <w:p>
            <w:pPr>
              <w:spacing w:line="300" w:lineRule="exact"/>
              <w:ind w:left="-27" w:leftChars="-13" w:right="-118" w:rightChars="-56"/>
              <w:jc w:val="center"/>
              <w:rPr>
                <w:color w:val="7030A0"/>
                <w:sz w:val="18"/>
                <w:szCs w:val="18"/>
              </w:rPr>
            </w:pPr>
            <w:r>
              <w:rPr>
                <w:rFonts w:hint="eastAsia"/>
                <w:color w:val="7030A0"/>
                <w:sz w:val="18"/>
                <w:szCs w:val="18"/>
              </w:rPr>
              <w:t>1</w:t>
            </w:r>
          </w:p>
        </w:tc>
        <w:tc>
          <w:tcPr>
            <w:tcW w:w="1134" w:type="dxa"/>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r>
              <w:rPr>
                <w:rFonts w:hint="eastAsia"/>
                <w:color w:val="7030A0"/>
                <w:sz w:val="18"/>
                <w:szCs w:val="18"/>
              </w:rPr>
              <w:t>6</w:t>
            </w:r>
          </w:p>
        </w:tc>
        <w:tc>
          <w:tcPr>
            <w:tcW w:w="993" w:type="dxa"/>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p>
        </w:tc>
        <w:tc>
          <w:tcPr>
            <w:tcW w:w="1134" w:type="dxa"/>
            <w:vAlign w:val="center"/>
          </w:tcPr>
          <w:p>
            <w:pPr>
              <w:spacing w:line="300" w:lineRule="exact"/>
              <w:jc w:val="center"/>
              <w:rPr>
                <w:color w:val="7030A0"/>
                <w:sz w:val="18"/>
                <w:szCs w:val="18"/>
              </w:rPr>
            </w:pPr>
            <w:r>
              <w:rPr>
                <w:rFonts w:hint="eastAsia"/>
                <w:color w:val="7030A0"/>
                <w:sz w:val="18"/>
                <w:szCs w:val="18"/>
              </w:rPr>
              <w:t>9</w:t>
            </w:r>
          </w:p>
        </w:tc>
        <w:tc>
          <w:tcPr>
            <w:tcW w:w="992" w:type="dxa"/>
            <w:tcBorders>
              <w:right w:val="single" w:color="auto" w:sz="12" w:space="0"/>
            </w:tcBorders>
            <w:vAlign w:val="center"/>
          </w:tcPr>
          <w:p>
            <w:pPr>
              <w:spacing w:line="300" w:lineRule="exact"/>
              <w:jc w:val="center"/>
              <w:rPr>
                <w:color w:val="7030A0"/>
                <w:sz w:val="18"/>
                <w:szCs w:val="18"/>
              </w:rPr>
            </w:pPr>
            <w:r>
              <w:rPr>
                <w:rFonts w:hint="eastAsia"/>
                <w:color w:val="7030A0"/>
                <w:sz w:val="18"/>
                <w:szCs w:val="18"/>
              </w:rPr>
              <w:t>1</w:t>
            </w:r>
            <w:r>
              <w:rPr>
                <w:color w:val="7030A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842" w:type="dxa"/>
            <w:tcBorders>
              <w:left w:val="single" w:color="auto" w:sz="12" w:space="0"/>
            </w:tcBorders>
            <w:vAlign w:val="center"/>
          </w:tcPr>
          <w:p>
            <w:pPr>
              <w:tabs>
                <w:tab w:val="left" w:pos="1772"/>
                <w:tab w:val="left" w:pos="3928"/>
                <w:tab w:val="left" w:pos="5705"/>
                <w:tab w:val="left" w:pos="6895"/>
              </w:tabs>
              <w:snapToGrid w:val="0"/>
              <w:spacing w:line="300" w:lineRule="exact"/>
              <w:ind w:right="105" w:rightChars="50"/>
              <w:jc w:val="center"/>
              <w:rPr>
                <w:rFonts w:hAnsi="宋体"/>
                <w:color w:val="7030A0"/>
                <w:sz w:val="18"/>
                <w:szCs w:val="18"/>
              </w:rPr>
            </w:pPr>
            <w:r>
              <w:rPr>
                <w:rFonts w:hAnsi="宋体"/>
                <w:color w:val="7030A0"/>
                <w:sz w:val="18"/>
                <w:szCs w:val="18"/>
              </w:rPr>
              <w:t>课程目标</w:t>
            </w:r>
            <w:r>
              <w:rPr>
                <w:rFonts w:hint="eastAsia" w:hAnsi="宋体"/>
                <w:color w:val="7030A0"/>
                <w:sz w:val="18"/>
                <w:szCs w:val="18"/>
              </w:rPr>
              <w:t>6</w:t>
            </w:r>
          </w:p>
        </w:tc>
        <w:tc>
          <w:tcPr>
            <w:tcW w:w="1799" w:type="dxa"/>
            <w:vAlign w:val="center"/>
          </w:tcPr>
          <w:p>
            <w:pPr>
              <w:spacing w:line="300" w:lineRule="exact"/>
              <w:jc w:val="center"/>
              <w:rPr>
                <w:color w:val="7030A0"/>
                <w:sz w:val="18"/>
                <w:szCs w:val="18"/>
              </w:rPr>
            </w:pPr>
            <w:r>
              <w:rPr>
                <w:rFonts w:hint="eastAsia"/>
                <w:color w:val="7030A0"/>
                <w:sz w:val="18"/>
                <w:szCs w:val="18"/>
              </w:rPr>
              <w:t>第6单元</w:t>
            </w:r>
          </w:p>
        </w:tc>
        <w:tc>
          <w:tcPr>
            <w:tcW w:w="1072" w:type="dxa"/>
            <w:vAlign w:val="center"/>
          </w:tcPr>
          <w:p>
            <w:pPr>
              <w:spacing w:line="300" w:lineRule="exact"/>
              <w:ind w:left="-27" w:leftChars="-13" w:right="-118" w:rightChars="-56"/>
              <w:jc w:val="center"/>
              <w:rPr>
                <w:color w:val="7030A0"/>
                <w:sz w:val="18"/>
                <w:szCs w:val="18"/>
              </w:rPr>
            </w:pPr>
          </w:p>
        </w:tc>
        <w:tc>
          <w:tcPr>
            <w:tcW w:w="1134" w:type="dxa"/>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r>
              <w:rPr>
                <w:rFonts w:hint="eastAsia"/>
                <w:color w:val="7030A0"/>
                <w:sz w:val="18"/>
                <w:szCs w:val="18"/>
              </w:rPr>
              <w:t>10</w:t>
            </w:r>
          </w:p>
        </w:tc>
        <w:tc>
          <w:tcPr>
            <w:tcW w:w="993" w:type="dxa"/>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r>
              <w:rPr>
                <w:rFonts w:hint="eastAsia"/>
                <w:color w:val="7030A0"/>
                <w:sz w:val="18"/>
                <w:szCs w:val="18"/>
              </w:rPr>
              <w:t>5</w:t>
            </w:r>
          </w:p>
        </w:tc>
        <w:tc>
          <w:tcPr>
            <w:tcW w:w="1134" w:type="dxa"/>
            <w:vAlign w:val="center"/>
          </w:tcPr>
          <w:p>
            <w:pPr>
              <w:spacing w:line="300" w:lineRule="exact"/>
              <w:jc w:val="center"/>
              <w:rPr>
                <w:color w:val="7030A0"/>
                <w:sz w:val="18"/>
                <w:szCs w:val="18"/>
              </w:rPr>
            </w:pPr>
            <w:r>
              <w:rPr>
                <w:rFonts w:hint="eastAsia"/>
                <w:color w:val="7030A0"/>
                <w:sz w:val="18"/>
                <w:szCs w:val="18"/>
              </w:rPr>
              <w:t>21</w:t>
            </w:r>
          </w:p>
        </w:tc>
        <w:tc>
          <w:tcPr>
            <w:tcW w:w="992" w:type="dxa"/>
            <w:tcBorders>
              <w:right w:val="single" w:color="auto" w:sz="12" w:space="0"/>
            </w:tcBorders>
            <w:vAlign w:val="center"/>
          </w:tcPr>
          <w:p>
            <w:pPr>
              <w:spacing w:line="300" w:lineRule="exact"/>
              <w:jc w:val="center"/>
              <w:rPr>
                <w:color w:val="7030A0"/>
                <w:sz w:val="18"/>
                <w:szCs w:val="18"/>
              </w:rPr>
            </w:pPr>
            <w:r>
              <w:rPr>
                <w:rFonts w:hint="eastAsia"/>
                <w:color w:val="7030A0"/>
                <w:sz w:val="18"/>
                <w:szCs w:val="18"/>
              </w:rPr>
              <w:t>3</w:t>
            </w:r>
            <w:r>
              <w:rPr>
                <w:color w:val="7030A0"/>
                <w:sz w:val="18"/>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842" w:type="dxa"/>
            <w:tcBorders>
              <w:left w:val="single" w:color="auto" w:sz="12" w:space="0"/>
            </w:tcBorders>
            <w:vAlign w:val="center"/>
          </w:tcPr>
          <w:p>
            <w:pPr>
              <w:tabs>
                <w:tab w:val="left" w:pos="1772"/>
                <w:tab w:val="left" w:pos="3928"/>
                <w:tab w:val="left" w:pos="5705"/>
                <w:tab w:val="left" w:pos="6895"/>
              </w:tabs>
              <w:snapToGrid w:val="0"/>
              <w:spacing w:line="300" w:lineRule="exact"/>
              <w:ind w:right="105" w:rightChars="50"/>
              <w:jc w:val="center"/>
              <w:rPr>
                <w:rFonts w:hAnsi="宋体"/>
                <w:color w:val="7030A0"/>
                <w:sz w:val="18"/>
                <w:szCs w:val="18"/>
              </w:rPr>
            </w:pPr>
            <w:r>
              <w:rPr>
                <w:rFonts w:hAnsi="宋体"/>
                <w:color w:val="7030A0"/>
                <w:sz w:val="18"/>
                <w:szCs w:val="18"/>
              </w:rPr>
              <w:t>课程目标</w:t>
            </w:r>
            <w:r>
              <w:rPr>
                <w:rFonts w:hint="eastAsia" w:hAnsi="宋体"/>
                <w:color w:val="7030A0"/>
                <w:sz w:val="18"/>
                <w:szCs w:val="18"/>
              </w:rPr>
              <w:t>7</w:t>
            </w:r>
          </w:p>
        </w:tc>
        <w:tc>
          <w:tcPr>
            <w:tcW w:w="1799" w:type="dxa"/>
            <w:vAlign w:val="center"/>
          </w:tcPr>
          <w:p>
            <w:pPr>
              <w:spacing w:line="300" w:lineRule="exact"/>
              <w:jc w:val="center"/>
              <w:rPr>
                <w:color w:val="7030A0"/>
                <w:sz w:val="18"/>
                <w:szCs w:val="18"/>
              </w:rPr>
            </w:pPr>
            <w:r>
              <w:rPr>
                <w:rFonts w:hint="eastAsia"/>
                <w:color w:val="7030A0"/>
                <w:sz w:val="18"/>
                <w:szCs w:val="18"/>
              </w:rPr>
              <w:t>第2、3、6单元</w:t>
            </w:r>
          </w:p>
        </w:tc>
        <w:tc>
          <w:tcPr>
            <w:tcW w:w="1072" w:type="dxa"/>
            <w:vAlign w:val="center"/>
          </w:tcPr>
          <w:p>
            <w:pPr>
              <w:spacing w:line="300" w:lineRule="exact"/>
              <w:ind w:left="-27" w:leftChars="-13" w:right="-118" w:rightChars="-56"/>
              <w:jc w:val="center"/>
              <w:rPr>
                <w:color w:val="7030A0"/>
                <w:sz w:val="18"/>
                <w:szCs w:val="18"/>
              </w:rPr>
            </w:pPr>
            <w:r>
              <w:rPr>
                <w:rFonts w:hint="eastAsia"/>
                <w:color w:val="7030A0"/>
                <w:sz w:val="18"/>
                <w:szCs w:val="18"/>
              </w:rPr>
              <w:t>5</w:t>
            </w:r>
          </w:p>
        </w:tc>
        <w:tc>
          <w:tcPr>
            <w:tcW w:w="1134" w:type="dxa"/>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p>
        </w:tc>
        <w:tc>
          <w:tcPr>
            <w:tcW w:w="993" w:type="dxa"/>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r>
              <w:rPr>
                <w:rFonts w:hint="eastAsia"/>
                <w:color w:val="7030A0"/>
                <w:sz w:val="18"/>
                <w:szCs w:val="18"/>
              </w:rPr>
              <w:t>5</w:t>
            </w:r>
          </w:p>
        </w:tc>
        <w:tc>
          <w:tcPr>
            <w:tcW w:w="1134" w:type="dxa"/>
            <w:vAlign w:val="center"/>
          </w:tcPr>
          <w:p>
            <w:pPr>
              <w:spacing w:line="300" w:lineRule="exact"/>
              <w:jc w:val="center"/>
              <w:rPr>
                <w:color w:val="7030A0"/>
                <w:sz w:val="18"/>
                <w:szCs w:val="18"/>
              </w:rPr>
            </w:pPr>
          </w:p>
        </w:tc>
        <w:tc>
          <w:tcPr>
            <w:tcW w:w="992" w:type="dxa"/>
            <w:tcBorders>
              <w:right w:val="single" w:color="auto" w:sz="12" w:space="0"/>
            </w:tcBorders>
            <w:vAlign w:val="center"/>
          </w:tcPr>
          <w:p>
            <w:pPr>
              <w:spacing w:line="300" w:lineRule="exact"/>
              <w:jc w:val="center"/>
              <w:rPr>
                <w:color w:val="7030A0"/>
                <w:sz w:val="18"/>
                <w:szCs w:val="18"/>
              </w:rPr>
            </w:pPr>
            <w:r>
              <w:rPr>
                <w:rFonts w:hint="eastAsia"/>
                <w:color w:val="7030A0"/>
                <w:sz w:val="18"/>
                <w:szCs w:val="18"/>
              </w:rPr>
              <w:t>1</w:t>
            </w:r>
            <w:r>
              <w:rPr>
                <w:color w:val="7030A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842" w:type="dxa"/>
            <w:tcBorders>
              <w:left w:val="single" w:color="auto" w:sz="12" w:space="0"/>
              <w:bottom w:val="single" w:color="auto" w:sz="12" w:space="0"/>
            </w:tcBorders>
            <w:vAlign w:val="center"/>
          </w:tcPr>
          <w:p>
            <w:pPr>
              <w:tabs>
                <w:tab w:val="left" w:pos="1772"/>
                <w:tab w:val="left" w:pos="3928"/>
                <w:tab w:val="left" w:pos="5705"/>
                <w:tab w:val="left" w:pos="6895"/>
              </w:tabs>
              <w:snapToGrid w:val="0"/>
              <w:spacing w:line="300" w:lineRule="exact"/>
              <w:ind w:right="105" w:rightChars="50"/>
              <w:jc w:val="center"/>
              <w:rPr>
                <w:rFonts w:hAnsi="宋体"/>
                <w:sz w:val="18"/>
                <w:szCs w:val="18"/>
              </w:rPr>
            </w:pPr>
            <w:r>
              <w:rPr>
                <w:rFonts w:hint="eastAsia" w:hAnsi="宋体"/>
                <w:sz w:val="18"/>
                <w:szCs w:val="18"/>
              </w:rPr>
              <w:t>总  计</w:t>
            </w:r>
          </w:p>
        </w:tc>
        <w:tc>
          <w:tcPr>
            <w:tcW w:w="1799" w:type="dxa"/>
            <w:tcBorders>
              <w:bottom w:val="single" w:color="auto" w:sz="12" w:space="0"/>
            </w:tcBorders>
            <w:vAlign w:val="center"/>
          </w:tcPr>
          <w:p>
            <w:pPr>
              <w:spacing w:line="300" w:lineRule="exact"/>
              <w:jc w:val="center"/>
              <w:rPr>
                <w:sz w:val="18"/>
                <w:szCs w:val="18"/>
              </w:rPr>
            </w:pPr>
            <w:r>
              <w:rPr>
                <w:rFonts w:hint="eastAsia"/>
                <w:sz w:val="18"/>
                <w:szCs w:val="18"/>
              </w:rPr>
              <w:t>——</w:t>
            </w:r>
          </w:p>
        </w:tc>
        <w:tc>
          <w:tcPr>
            <w:tcW w:w="1072" w:type="dxa"/>
            <w:tcBorders>
              <w:bottom w:val="single" w:color="auto" w:sz="12" w:space="0"/>
            </w:tcBorders>
            <w:vAlign w:val="center"/>
          </w:tcPr>
          <w:p>
            <w:pPr>
              <w:spacing w:line="300" w:lineRule="exact"/>
              <w:ind w:left="-27" w:leftChars="-13" w:right="-118" w:rightChars="-56"/>
              <w:jc w:val="center"/>
              <w:rPr>
                <w:color w:val="7030A0"/>
                <w:sz w:val="18"/>
                <w:szCs w:val="18"/>
              </w:rPr>
            </w:pPr>
            <w:r>
              <w:rPr>
                <w:rFonts w:hint="eastAsia"/>
                <w:color w:val="7030A0"/>
                <w:sz w:val="18"/>
                <w:szCs w:val="18"/>
              </w:rPr>
              <w:t>10</w:t>
            </w:r>
          </w:p>
        </w:tc>
        <w:tc>
          <w:tcPr>
            <w:tcW w:w="1134" w:type="dxa"/>
            <w:tcBorders>
              <w:bottom w:val="single" w:color="auto" w:sz="12" w:space="0"/>
            </w:tcBorders>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r>
              <w:rPr>
                <w:rFonts w:hint="eastAsia"/>
                <w:color w:val="7030A0"/>
                <w:sz w:val="18"/>
                <w:szCs w:val="18"/>
              </w:rPr>
              <w:t>20</w:t>
            </w:r>
          </w:p>
        </w:tc>
        <w:tc>
          <w:tcPr>
            <w:tcW w:w="993" w:type="dxa"/>
            <w:tcBorders>
              <w:bottom w:val="single" w:color="auto" w:sz="12" w:space="0"/>
            </w:tcBorders>
            <w:vAlign w:val="center"/>
          </w:tcPr>
          <w:p>
            <w:pPr>
              <w:tabs>
                <w:tab w:val="left" w:pos="1772"/>
                <w:tab w:val="left" w:pos="3928"/>
                <w:tab w:val="left" w:pos="5705"/>
                <w:tab w:val="left" w:pos="6895"/>
              </w:tabs>
              <w:snapToGrid w:val="0"/>
              <w:spacing w:line="300" w:lineRule="exact"/>
              <w:ind w:right="105" w:rightChars="50"/>
              <w:jc w:val="center"/>
              <w:rPr>
                <w:color w:val="7030A0"/>
                <w:sz w:val="18"/>
                <w:szCs w:val="18"/>
              </w:rPr>
            </w:pPr>
            <w:r>
              <w:rPr>
                <w:rFonts w:hint="eastAsia"/>
                <w:color w:val="7030A0"/>
                <w:sz w:val="18"/>
                <w:szCs w:val="18"/>
              </w:rPr>
              <w:t>10</w:t>
            </w:r>
          </w:p>
        </w:tc>
        <w:tc>
          <w:tcPr>
            <w:tcW w:w="1134" w:type="dxa"/>
            <w:tcBorders>
              <w:bottom w:val="single" w:color="auto" w:sz="12" w:space="0"/>
            </w:tcBorders>
            <w:vAlign w:val="center"/>
          </w:tcPr>
          <w:p>
            <w:pPr>
              <w:spacing w:line="300" w:lineRule="exact"/>
              <w:jc w:val="center"/>
              <w:rPr>
                <w:color w:val="7030A0"/>
                <w:sz w:val="18"/>
                <w:szCs w:val="18"/>
              </w:rPr>
            </w:pPr>
            <w:r>
              <w:rPr>
                <w:rFonts w:hint="eastAsia"/>
                <w:color w:val="7030A0"/>
                <w:sz w:val="18"/>
                <w:szCs w:val="18"/>
              </w:rPr>
              <w:t>60</w:t>
            </w:r>
          </w:p>
        </w:tc>
        <w:tc>
          <w:tcPr>
            <w:tcW w:w="992" w:type="dxa"/>
            <w:tcBorders>
              <w:bottom w:val="single" w:color="auto" w:sz="12" w:space="0"/>
              <w:right w:val="single" w:color="auto" w:sz="12" w:space="0"/>
            </w:tcBorders>
            <w:vAlign w:val="center"/>
          </w:tcPr>
          <w:p>
            <w:pPr>
              <w:spacing w:line="300" w:lineRule="exact"/>
              <w:jc w:val="center"/>
              <w:rPr>
                <w:sz w:val="18"/>
                <w:szCs w:val="18"/>
              </w:rPr>
            </w:pPr>
            <w:r>
              <w:rPr>
                <w:rFonts w:hint="eastAsia"/>
                <w:sz w:val="18"/>
                <w:szCs w:val="18"/>
              </w:rPr>
              <w:t>100</w:t>
            </w:r>
          </w:p>
        </w:tc>
      </w:tr>
    </w:tbl>
    <w:p>
      <w:pPr>
        <w:ind w:firstLine="420" w:firstLineChars="200"/>
        <w:rPr>
          <w:rFonts w:hAnsi="宋体"/>
          <w:szCs w:val="21"/>
        </w:rPr>
      </w:pPr>
    </w:p>
    <w:p>
      <w:pPr>
        <w:spacing w:after="312" w:afterLines="100"/>
        <w:ind w:firstLine="420" w:firstLineChars="200"/>
        <w:rPr>
          <w:rFonts w:hAnsi="宋体"/>
          <w:szCs w:val="21"/>
        </w:rPr>
      </w:pPr>
      <w:r>
        <w:rPr>
          <w:rFonts w:hint="eastAsia" w:hAnsi="宋体"/>
          <w:szCs w:val="21"/>
        </w:rPr>
        <w:t>2. 课程目标达成度测算</w:t>
      </w:r>
    </w:p>
    <w:p>
      <w:pPr>
        <w:ind w:firstLine="360" w:firstLineChars="200"/>
        <w:rPr>
          <w:rFonts w:hAnsi="宋体"/>
          <w:szCs w:val="21"/>
        </w:rPr>
      </w:pPr>
      <m:oMathPara>
        <m:oMath>
          <m:r>
            <m:rPr>
              <m:sty m:val="p"/>
            </m:rPr>
            <w:rPr>
              <w:rFonts w:hint="eastAsia" w:ascii="宋体" w:hAnsi="宋体"/>
              <w:color w:val="000000"/>
              <w:sz w:val="18"/>
              <w:szCs w:val="18"/>
            </w:rPr>
            <m:t>课程分目标达成度</m:t>
          </m:r>
          <m:r>
            <m:rPr>
              <m:sty m:val="p"/>
            </m:rPr>
            <w:rPr>
              <w:rFonts w:ascii="Cambria Math" w:hAnsi="宋体"/>
              <w:color w:val="000000"/>
              <w:sz w:val="18"/>
              <w:szCs w:val="18"/>
            </w:rPr>
            <m:t xml:space="preserve"> </m:t>
          </m:r>
          <m:r>
            <m:rPr>
              <m:sty m:val="p"/>
            </m:rPr>
            <w:rPr>
              <w:rFonts w:hint="eastAsia" w:ascii="Cambria Math" w:hAnsi="宋体"/>
              <w:color w:val="000000"/>
              <w:sz w:val="18"/>
              <w:szCs w:val="18"/>
            </w:rPr>
            <m:t>=</m:t>
          </m:r>
          <m:r>
            <m:rPr>
              <m:sty m:val="p"/>
            </m:rPr>
            <w:rPr>
              <w:rFonts w:ascii="Cambria Math" w:hAnsi="宋体"/>
              <w:color w:val="000000"/>
              <w:sz w:val="18"/>
              <w:szCs w:val="18"/>
            </w:rPr>
            <m:t xml:space="preserve"> </m:t>
          </m:r>
          <m:f>
            <m:fPr>
              <m:ctrlPr>
                <w:rPr>
                  <w:rFonts w:ascii="Cambria Math" w:hAnsi="宋体"/>
                  <w:color w:val="000000"/>
                  <w:sz w:val="18"/>
                  <w:szCs w:val="18"/>
                </w:rPr>
              </m:ctrlPr>
            </m:fPr>
            <m:num>
              <m:r>
                <m:rPr>
                  <m:sty m:val="p"/>
                </m:rPr>
                <w:rPr>
                  <w:rFonts w:ascii="Cambria Math" w:hAnsi="宋体"/>
                  <w:color w:val="000000"/>
                  <w:sz w:val="18"/>
                  <w:szCs w:val="18"/>
                </w:rPr>
                <m:t xml:space="preserve"> </m:t>
              </m:r>
              <m:r>
                <m:rPr>
                  <m:sty m:val="p"/>
                </m:rPr>
                <w:rPr>
                  <w:rFonts w:hint="eastAsia" w:ascii="宋体" w:hAnsi="宋体"/>
                  <w:color w:val="000000"/>
                  <w:sz w:val="18"/>
                  <w:szCs w:val="18"/>
                </w:rPr>
                <m:t>总评成绩中支撑该课程分目标</m:t>
              </m:r>
              <m:r>
                <m:rPr>
                  <m:sty m:val="p"/>
                </m:rPr>
                <w:rPr>
                  <w:rFonts w:ascii="Cambria Math" w:hAnsi="宋体"/>
                  <w:color w:val="000000"/>
                  <w:sz w:val="18"/>
                  <w:szCs w:val="18"/>
                </w:rPr>
                <m:t>各</m:t>
              </m:r>
              <m:r>
                <m:rPr>
                  <m:sty m:val="p"/>
                </m:rPr>
                <w:rPr>
                  <w:rFonts w:hint="eastAsia" w:ascii="宋体" w:hAnsi="宋体"/>
                  <w:color w:val="000000"/>
                  <w:sz w:val="18"/>
                  <w:szCs w:val="18"/>
                </w:rPr>
                <m:t>相关考核环节</m:t>
              </m:r>
              <m:r>
                <m:rPr>
                  <m:sty m:val="p"/>
                </m:rPr>
                <w:rPr>
                  <w:rFonts w:ascii="Cambria Math" w:hAnsi="宋体"/>
                  <w:color w:val="000000"/>
                  <w:sz w:val="18"/>
                  <w:szCs w:val="18"/>
                </w:rPr>
                <m:t>学生</m:t>
              </m:r>
              <m:r>
                <m:rPr>
                  <m:sty m:val="p"/>
                </m:rPr>
                <w:rPr>
                  <w:rFonts w:ascii="宋体" w:hAnsi="宋体"/>
                  <w:color w:val="000000"/>
                  <w:sz w:val="18"/>
                  <w:szCs w:val="18"/>
                </w:rPr>
                <m:t>平均</m:t>
              </m:r>
              <m:r>
                <m:rPr>
                  <m:sty m:val="p"/>
                </m:rPr>
                <w:rPr>
                  <w:rFonts w:hint="eastAsia" w:ascii="宋体" w:hAnsi="宋体"/>
                  <w:color w:val="000000"/>
                  <w:sz w:val="18"/>
                  <w:szCs w:val="18"/>
                </w:rPr>
                <m:t>得分之和</m:t>
              </m:r>
              <m:r>
                <m:rPr>
                  <m:sty m:val="p"/>
                </m:rPr>
                <w:rPr>
                  <w:rFonts w:ascii="Cambria Math" w:hAnsi="宋体"/>
                  <w:color w:val="000000"/>
                  <w:sz w:val="18"/>
                  <w:szCs w:val="18"/>
                </w:rPr>
                <m:t xml:space="preserve"> </m:t>
              </m:r>
              <m:ctrlPr>
                <w:rPr>
                  <w:rFonts w:hint="eastAsia" w:ascii="Cambria Math" w:hAnsi="宋体"/>
                  <w:color w:val="000000"/>
                  <w:sz w:val="18"/>
                  <w:szCs w:val="18"/>
                </w:rPr>
              </m:ctrlPr>
            </m:num>
            <m:den>
              <m:r>
                <m:rPr>
                  <m:sty m:val="p"/>
                </m:rPr>
                <w:rPr>
                  <w:rFonts w:hint="eastAsia" w:ascii="宋体" w:hAnsi="宋体"/>
                  <w:color w:val="000000"/>
                  <w:sz w:val="18"/>
                  <w:szCs w:val="18"/>
                </w:rPr>
                <m:t>总评成绩中支撑该课程分目标</m:t>
              </m:r>
              <m:r>
                <m:rPr>
                  <m:sty m:val="p"/>
                </m:rPr>
                <w:rPr>
                  <w:rFonts w:ascii="Cambria Math" w:hAnsi="宋体"/>
                  <w:color w:val="000000"/>
                  <w:sz w:val="18"/>
                  <w:szCs w:val="18"/>
                </w:rPr>
                <m:t>各</m:t>
              </m:r>
              <m:r>
                <m:rPr>
                  <m:sty m:val="p"/>
                </m:rPr>
                <w:rPr>
                  <w:rFonts w:hint="eastAsia" w:ascii="宋体" w:hAnsi="宋体"/>
                  <w:color w:val="000000"/>
                  <w:sz w:val="18"/>
                  <w:szCs w:val="18"/>
                </w:rPr>
                <m:t>相关考核环节</m:t>
              </m:r>
              <m:r>
                <m:rPr>
                  <m:sty m:val="p"/>
                </m:rPr>
                <w:rPr>
                  <w:rFonts w:ascii="Cambria Math" w:hAnsi="宋体"/>
                  <w:color w:val="000000"/>
                  <w:sz w:val="18"/>
                  <w:szCs w:val="18"/>
                </w:rPr>
                <m:t>合计</m:t>
              </m:r>
              <m:r>
                <m:rPr>
                  <m:sty m:val="p"/>
                </m:rPr>
                <w:rPr>
                  <w:rFonts w:hint="eastAsia" w:ascii="宋体" w:hAnsi="宋体"/>
                  <w:color w:val="000000"/>
                  <w:sz w:val="18"/>
                  <w:szCs w:val="18"/>
                </w:rPr>
                <m:t>分</m:t>
              </m:r>
              <m:ctrlPr>
                <w:rPr>
                  <w:rFonts w:hint="eastAsia" w:ascii="Cambria Math" w:hAnsi="宋体"/>
                  <w:color w:val="000000"/>
                  <w:sz w:val="18"/>
                  <w:szCs w:val="18"/>
                </w:rPr>
              </m:ctrlPr>
            </m:den>
          </m:f>
        </m:oMath>
      </m:oMathPara>
    </w:p>
    <w:p>
      <w:pPr>
        <w:ind w:firstLine="420" w:firstLineChars="200"/>
        <w:rPr>
          <w:rFonts w:hAnsi="宋体"/>
          <w:szCs w:val="21"/>
        </w:rPr>
      </w:pPr>
    </w:p>
    <w:p>
      <w:pPr>
        <w:ind w:firstLine="360" w:firstLineChars="200"/>
        <w:rPr>
          <w:rFonts w:hAnsi="宋体"/>
          <w:szCs w:val="21"/>
        </w:rPr>
      </w:pPr>
      <m:oMathPara>
        <m:oMath>
          <m:r>
            <m:rPr>
              <m:sty m:val="p"/>
            </m:rPr>
            <w:rPr>
              <w:rFonts w:hint="eastAsia" w:ascii="宋体" w:hAnsi="宋体"/>
              <w:color w:val="000000"/>
              <w:sz w:val="18"/>
              <w:szCs w:val="18"/>
            </w:rPr>
            <m:t>课程总目标达成度</m:t>
          </m:r>
          <m:r>
            <m:rPr>
              <m:sty m:val="p"/>
            </m:rPr>
            <w:rPr>
              <w:rFonts w:ascii="Cambria Math" w:hAnsi="宋体"/>
              <w:color w:val="000000"/>
              <w:sz w:val="18"/>
              <w:szCs w:val="18"/>
            </w:rPr>
            <m:t xml:space="preserve"> </m:t>
          </m:r>
          <m:r>
            <m:rPr>
              <m:sty m:val="p"/>
            </m:rPr>
            <w:rPr>
              <w:rFonts w:hint="eastAsia" w:ascii="Cambria Math" w:hAnsi="宋体"/>
              <w:color w:val="000000"/>
              <w:sz w:val="18"/>
              <w:szCs w:val="18"/>
            </w:rPr>
            <m:t>=</m:t>
          </m:r>
          <m:r>
            <m:rPr>
              <m:sty m:val="p"/>
            </m:rPr>
            <w:rPr>
              <w:rFonts w:ascii="Cambria Math" w:hAnsi="宋体"/>
              <w:color w:val="000000"/>
              <w:sz w:val="18"/>
              <w:szCs w:val="18"/>
            </w:rPr>
            <m:t xml:space="preserve"> </m:t>
          </m:r>
          <m:f>
            <m:fPr>
              <m:ctrlPr>
                <w:rPr>
                  <w:rFonts w:ascii="Cambria Math" w:hAnsi="宋体"/>
                  <w:color w:val="000000"/>
                  <w:sz w:val="18"/>
                  <w:szCs w:val="18"/>
                </w:rPr>
              </m:ctrlPr>
            </m:fPr>
            <m:num>
              <m:r>
                <m:rPr>
                  <m:sty m:val="p"/>
                </m:rPr>
                <w:rPr>
                  <w:rFonts w:ascii="Cambria Math" w:hAnsi="宋体"/>
                  <w:color w:val="000000"/>
                  <w:sz w:val="18"/>
                  <w:szCs w:val="18"/>
                </w:rPr>
                <m:t>本课程所有</m:t>
              </m:r>
              <m:r>
                <m:rPr>
                  <m:sty m:val="p"/>
                </m:rPr>
                <w:rPr>
                  <w:rFonts w:hint="eastAsia" w:ascii="宋体" w:hAnsi="宋体"/>
                  <w:color w:val="000000"/>
                  <w:sz w:val="18"/>
                  <w:szCs w:val="18"/>
                </w:rPr>
                <m:t>学生总评成绩平均值</m:t>
              </m:r>
              <m:r>
                <m:rPr>
                  <m:sty m:val="p"/>
                </m:rPr>
                <w:rPr>
                  <w:rFonts w:ascii="Cambria Math" w:hAnsi="宋体"/>
                  <w:color w:val="000000"/>
                  <w:sz w:val="18"/>
                  <w:szCs w:val="18"/>
                </w:rPr>
                <m:t xml:space="preserve"> </m:t>
              </m:r>
              <m:ctrlPr>
                <w:rPr>
                  <w:rFonts w:hint="eastAsia" w:ascii="Cambria Math" w:hAnsi="宋体"/>
                  <w:color w:val="000000"/>
                  <w:sz w:val="18"/>
                  <w:szCs w:val="18"/>
                </w:rPr>
              </m:ctrlPr>
            </m:num>
            <m:den>
              <m:r>
                <m:rPr>
                  <m:sty m:val="p"/>
                </m:rPr>
                <w:rPr>
                  <w:rFonts w:ascii="Cambria Math" w:hAnsi="宋体"/>
                  <w:color w:val="000000"/>
                  <w:sz w:val="18"/>
                  <w:szCs w:val="18"/>
                </w:rPr>
                <m:t xml:space="preserve"> 本课程</m:t>
              </m:r>
              <m:r>
                <m:rPr>
                  <m:sty m:val="p"/>
                </m:rPr>
                <w:rPr>
                  <w:rFonts w:hint="eastAsia" w:ascii="宋体" w:hAnsi="宋体"/>
                  <w:color w:val="000000"/>
                  <w:sz w:val="18"/>
                  <w:szCs w:val="18"/>
                </w:rPr>
                <m:t>总评成绩总分（</m:t>
              </m:r>
              <m:r>
                <m:rPr>
                  <m:sty m:val="p"/>
                </m:rPr>
                <w:rPr>
                  <w:rFonts w:hint="eastAsia" w:ascii="Cambria Math" w:hAnsi="宋体"/>
                  <w:color w:val="000000"/>
                  <w:sz w:val="18"/>
                  <w:szCs w:val="18"/>
                </w:rPr>
                <m:t>100</m:t>
              </m:r>
              <m:r>
                <m:rPr>
                  <m:sty m:val="p"/>
                </m:rPr>
                <w:rPr>
                  <w:rFonts w:hint="eastAsia" w:ascii="宋体" w:hAnsi="宋体"/>
                  <w:color w:val="000000"/>
                  <w:sz w:val="18"/>
                  <w:szCs w:val="18"/>
                </w:rPr>
                <m:t>分）</m:t>
              </m:r>
              <m:r>
                <m:rPr>
                  <m:sty m:val="p"/>
                </m:rPr>
                <w:rPr>
                  <w:rFonts w:ascii="Cambria Math" w:hAnsi="宋体"/>
                  <w:color w:val="000000"/>
                  <w:sz w:val="18"/>
                  <w:szCs w:val="18"/>
                </w:rPr>
                <m:t xml:space="preserve"> </m:t>
              </m:r>
              <m:ctrlPr>
                <w:rPr>
                  <w:rFonts w:hint="eastAsia" w:ascii="Cambria Math" w:hAnsi="宋体"/>
                  <w:color w:val="000000"/>
                  <w:sz w:val="18"/>
                  <w:szCs w:val="18"/>
                </w:rPr>
              </m:ctrlPr>
            </m:den>
          </m:f>
        </m:oMath>
      </m:oMathPara>
    </w:p>
    <w:p>
      <w:pPr>
        <w:spacing w:line="360" w:lineRule="exact"/>
        <w:ind w:firstLine="420" w:firstLineChars="200"/>
        <w:rPr>
          <w:rFonts w:hAnsi="宋体"/>
          <w:szCs w:val="21"/>
        </w:rPr>
      </w:pPr>
    </w:p>
    <w:p>
      <w:pPr>
        <w:ind w:firstLine="420" w:firstLineChars="200"/>
        <w:rPr>
          <w:rFonts w:hAnsi="宋体"/>
          <w:szCs w:val="21"/>
        </w:rPr>
      </w:pPr>
      <w:r>
        <w:rPr>
          <w:rFonts w:hint="eastAsia" w:hAnsi="宋体"/>
          <w:szCs w:val="21"/>
        </w:rPr>
        <w:t>3.</w:t>
      </w:r>
      <w:r>
        <w:rPr>
          <w:rFonts w:hAnsi="宋体"/>
          <w:szCs w:val="21"/>
        </w:rPr>
        <w:t xml:space="preserve"> </w:t>
      </w:r>
      <w:r>
        <w:rPr>
          <w:rFonts w:hint="eastAsia" w:hAnsi="宋体"/>
          <w:szCs w:val="21"/>
        </w:rPr>
        <w:t>毕业要求</w:t>
      </w:r>
      <w:r>
        <w:rPr>
          <w:rFonts w:hAnsi="宋体"/>
          <w:szCs w:val="21"/>
        </w:rPr>
        <w:t>指标点</w:t>
      </w:r>
      <w:r>
        <w:rPr>
          <w:rFonts w:hint="eastAsia" w:hAnsi="宋体"/>
          <w:szCs w:val="21"/>
        </w:rPr>
        <w:t>达成度测算</w:t>
      </w:r>
    </w:p>
    <w:p>
      <w:pPr>
        <w:spacing w:line="360" w:lineRule="exact"/>
        <w:ind w:firstLine="360" w:firstLineChars="200"/>
        <w:rPr>
          <w:rFonts w:hAnsi="宋体"/>
          <w:sz w:val="18"/>
          <w:szCs w:val="18"/>
        </w:rPr>
      </w:pPr>
      <w:r>
        <w:rPr>
          <w:rFonts w:hint="eastAsia" w:hAnsi="宋体"/>
          <w:sz w:val="18"/>
          <w:szCs w:val="18"/>
        </w:rPr>
        <w:t xml:space="preserve">                    某毕业要求</w:t>
      </w:r>
      <w:r>
        <w:rPr>
          <w:rFonts w:hAnsi="宋体"/>
          <w:sz w:val="18"/>
          <w:szCs w:val="18"/>
        </w:rPr>
        <w:t>指标点</w:t>
      </w:r>
      <w:r>
        <w:rPr>
          <w:rFonts w:hint="eastAsia" w:hAnsi="宋体"/>
          <w:sz w:val="18"/>
          <w:szCs w:val="18"/>
        </w:rPr>
        <w:t xml:space="preserve">达成度 = </w:t>
      </w:r>
      <w:r>
        <w:rPr>
          <w:rFonts w:hint="eastAsia" w:ascii="宋体" w:hAnsi="宋体"/>
          <w:sz w:val="18"/>
          <w:szCs w:val="18"/>
        </w:rPr>
        <w:t>∑</w:t>
      </w:r>
      <w:r>
        <w:rPr>
          <w:rFonts w:hint="eastAsia" w:hAnsi="宋体"/>
          <w:sz w:val="18"/>
          <w:szCs w:val="18"/>
        </w:rPr>
        <w:t>（相关课程分目标达成度</w:t>
      </w:r>
      <w:r>
        <w:rPr>
          <w:rFonts w:hint="eastAsia" w:ascii="宋体" w:hAnsi="宋体"/>
          <w:sz w:val="18"/>
          <w:szCs w:val="18"/>
        </w:rPr>
        <w:t>×</w:t>
      </w:r>
      <w:r>
        <w:rPr>
          <w:rFonts w:hint="eastAsia" w:hAnsi="宋体"/>
          <w:sz w:val="18"/>
          <w:szCs w:val="18"/>
        </w:rPr>
        <w:t>相应权重系数）</w:t>
      </w:r>
    </w:p>
    <w:p>
      <w:pPr>
        <w:widowControl/>
        <w:snapToGrid w:val="0"/>
        <w:spacing w:line="360" w:lineRule="exact"/>
        <w:outlineLvl w:val="0"/>
        <w:rPr>
          <w:rFonts w:hint="eastAsia" w:ascii="宋体" w:hAnsi="宋体" w:cs="宋体"/>
          <w:color w:val="7030A0"/>
          <w:szCs w:val="21"/>
        </w:rPr>
      </w:pPr>
    </w:p>
    <w:p>
      <w:pPr>
        <w:pStyle w:val="13"/>
        <w:widowControl/>
        <w:snapToGrid w:val="0"/>
        <w:spacing w:before="156" w:beforeLines="50" w:after="156" w:afterLines="50" w:line="360" w:lineRule="exact"/>
        <w:ind w:left="0" w:leftChars="0" w:firstLine="0" w:firstLineChars="0"/>
        <w:outlineLvl w:val="0"/>
        <w:rPr>
          <w:rFonts w:ascii="黑体" w:eastAsia="黑体"/>
          <w:sz w:val="24"/>
        </w:rPr>
      </w:pPr>
      <w:r>
        <w:rPr>
          <w:rFonts w:hint="eastAsia" w:ascii="黑体" w:eastAsia="黑体"/>
          <w:sz w:val="24"/>
          <w:lang w:eastAsia="zh-CN"/>
        </w:rPr>
        <w:t>九</w:t>
      </w:r>
      <w:r>
        <w:rPr>
          <w:rFonts w:hint="eastAsia" w:ascii="黑体" w:eastAsia="黑体"/>
          <w:sz w:val="24"/>
        </w:rPr>
        <w:t>、教学反馈与持续改进</w:t>
      </w:r>
    </w:p>
    <w:p>
      <w:pPr>
        <w:spacing w:line="360" w:lineRule="exact"/>
        <w:ind w:firstLine="420" w:firstLineChars="200"/>
        <w:rPr>
          <w:color w:val="7030A0"/>
        </w:rPr>
      </w:pPr>
      <w:r>
        <w:rPr>
          <w:rFonts w:hint="eastAsia"/>
          <w:color w:val="7030A0"/>
        </w:rPr>
        <w:t>教学开始前，教师应根据本大纲制定详细的授课计划（教学日历），向学生解释本大纲，尤其是课程目标、教学内容和教学进程、考核方法和考核节点，并将联系方式和工作时间告知学生，以便其出现问题时及时取得联系。</w:t>
      </w:r>
    </w:p>
    <w:p>
      <w:pPr>
        <w:spacing w:line="360" w:lineRule="exact"/>
        <w:ind w:firstLine="420" w:firstLineChars="200"/>
        <w:rPr>
          <w:color w:val="7030A0"/>
        </w:rPr>
      </w:pPr>
      <w:r>
        <w:rPr>
          <w:rFonts w:hint="eastAsia"/>
          <w:color w:val="7030A0"/>
        </w:rPr>
        <w:t>教学过程中，学生应及时向教师反馈学习情况，教师应了解学生学习效果并适当回应：</w:t>
      </w:r>
    </w:p>
    <w:p>
      <w:pPr>
        <w:spacing w:line="360" w:lineRule="exact"/>
        <w:ind w:left="420"/>
        <w:rPr>
          <w:color w:val="7030A0"/>
        </w:rPr>
      </w:pPr>
      <w:r>
        <w:rPr>
          <w:rFonts w:hint="eastAsia"/>
          <w:color w:val="7030A0"/>
        </w:rPr>
        <w:t>1</w:t>
      </w:r>
      <w:r>
        <w:rPr>
          <w:rFonts w:hint="eastAsia" w:ascii="新宋体" w:hAnsi="新宋体" w:eastAsia="新宋体" w:cs="宋体"/>
          <w:color w:val="7030A0"/>
          <w:szCs w:val="21"/>
        </w:rPr>
        <w:t xml:space="preserve">. </w:t>
      </w:r>
      <w:r>
        <w:rPr>
          <w:rFonts w:hint="eastAsia"/>
          <w:color w:val="7030A0"/>
        </w:rPr>
        <w:t>学生可以通过电子邮件、QQ等形式，及时向教师反馈学习情况，教师应据此适时修改、调整和弹性回应学生的学习要求。</w:t>
      </w:r>
    </w:p>
    <w:p>
      <w:pPr>
        <w:spacing w:line="360" w:lineRule="exact"/>
        <w:ind w:left="420"/>
        <w:rPr>
          <w:color w:val="7030A0"/>
        </w:rPr>
      </w:pPr>
      <w:r>
        <w:rPr>
          <w:rFonts w:hint="eastAsia"/>
          <w:color w:val="7030A0"/>
        </w:rPr>
        <w:t>2</w:t>
      </w:r>
      <w:r>
        <w:rPr>
          <w:rFonts w:hint="eastAsia" w:ascii="新宋体" w:hAnsi="新宋体" w:eastAsia="新宋体" w:cs="宋体"/>
          <w:color w:val="7030A0"/>
          <w:szCs w:val="21"/>
        </w:rPr>
        <w:t xml:space="preserve">. </w:t>
      </w:r>
      <w:r>
        <w:rPr>
          <w:rFonts w:hint="eastAsia"/>
          <w:color w:val="7030A0"/>
        </w:rPr>
        <w:t>每次作业批改后，教师应及时向学生反馈其作业情况，并适当讲评。作业批改应不少于1/3，每名学生至少批改一次。</w:t>
      </w:r>
    </w:p>
    <w:p>
      <w:pPr>
        <w:spacing w:line="360" w:lineRule="exact"/>
        <w:ind w:firstLine="420" w:firstLineChars="200"/>
        <w:rPr>
          <w:color w:val="7030A0"/>
        </w:rPr>
      </w:pPr>
      <w:r>
        <w:rPr>
          <w:rFonts w:hint="eastAsia"/>
          <w:color w:val="7030A0"/>
        </w:rPr>
        <w:t>3</w:t>
      </w:r>
      <w:r>
        <w:rPr>
          <w:rFonts w:hint="eastAsia" w:ascii="新宋体" w:hAnsi="新宋体" w:eastAsia="新宋体" w:cs="宋体"/>
          <w:color w:val="7030A0"/>
          <w:szCs w:val="21"/>
        </w:rPr>
        <w:t xml:space="preserve">. </w:t>
      </w:r>
      <w:r>
        <w:rPr>
          <w:rFonts w:hint="eastAsia"/>
          <w:color w:val="7030A0"/>
        </w:rPr>
        <w:t>教师应适时采用恰当形式（如课堂练习等）阶段性检查学生学习效果，并适当调整教学安排。阶段性检查应不少于2次。</w:t>
      </w:r>
    </w:p>
    <w:p>
      <w:pPr>
        <w:spacing w:line="360" w:lineRule="exact"/>
        <w:ind w:firstLine="420" w:firstLineChars="200"/>
        <w:rPr>
          <w:rFonts w:hint="eastAsia"/>
          <w:color w:val="7030A0"/>
        </w:rPr>
      </w:pPr>
      <w:r>
        <w:rPr>
          <w:rFonts w:hint="eastAsia"/>
          <w:color w:val="7030A0"/>
        </w:rPr>
        <w:t>教学结束后，教师应认真分析本次教学活动的课程目标达成情况（尤其是不同评价方法下的不一致情况），并在下一轮教学活动中持续改进。建议任课教课适当跟踪学生在后续课程学习中以及工作后运用本课程知识解决相关工程问题的能力，关注与本课程相关的社会需求及技术发展，并用于本课程的持续改进，适时修订本教学大纲。</w:t>
      </w:r>
    </w:p>
    <w:p>
      <w:pPr>
        <w:pStyle w:val="13"/>
        <w:widowControl/>
        <w:snapToGrid w:val="0"/>
        <w:spacing w:before="156" w:beforeLines="50" w:after="156" w:afterLines="50" w:line="360" w:lineRule="exact"/>
        <w:ind w:left="510" w:firstLine="0" w:firstLineChars="0"/>
        <w:outlineLvl w:val="0"/>
        <w:rPr>
          <w:rFonts w:ascii="黑体" w:eastAsia="黑体"/>
          <w:sz w:val="24"/>
        </w:rPr>
      </w:pPr>
      <w:r>
        <w:rPr>
          <w:rFonts w:hint="eastAsia" w:ascii="黑体" w:eastAsia="黑体"/>
          <w:sz w:val="24"/>
        </w:rPr>
        <w:t>十</w:t>
      </w:r>
      <w:bookmarkStart w:id="0" w:name="_GoBack"/>
      <w:bookmarkEnd w:id="0"/>
      <w:r>
        <w:rPr>
          <w:rFonts w:hint="eastAsia" w:ascii="黑体" w:eastAsia="黑体"/>
          <w:sz w:val="24"/>
        </w:rPr>
        <w:t>、其他</w:t>
      </w:r>
    </w:p>
    <w:p>
      <w:pPr>
        <w:spacing w:line="360" w:lineRule="exact"/>
        <w:ind w:left="422"/>
        <w:jc w:val="left"/>
        <w:rPr>
          <w:rFonts w:ascii="新宋体" w:hAnsi="新宋体" w:eastAsia="新宋体" w:cs="宋体"/>
          <w:color w:val="7030A0"/>
          <w:szCs w:val="21"/>
        </w:rPr>
      </w:pPr>
      <w:r>
        <w:rPr>
          <w:rFonts w:hint="eastAsia" w:ascii="新宋体" w:hAnsi="新宋体" w:eastAsia="新宋体" w:cs="宋体"/>
          <w:color w:val="7030A0"/>
          <w:szCs w:val="21"/>
        </w:rPr>
        <w:t>1. 先修课程考核不合格者，不建议修读本课程；</w:t>
      </w:r>
    </w:p>
    <w:p>
      <w:pPr>
        <w:spacing w:line="360" w:lineRule="exact"/>
        <w:ind w:firstLine="420" w:firstLineChars="200"/>
        <w:jc w:val="left"/>
        <w:rPr>
          <w:color w:val="7030A0"/>
        </w:rPr>
      </w:pPr>
      <w:r>
        <w:rPr>
          <w:rFonts w:hint="eastAsia"/>
          <w:color w:val="7030A0"/>
        </w:rPr>
        <w:t>2</w:t>
      </w:r>
      <w:r>
        <w:rPr>
          <w:rFonts w:hint="eastAsia" w:ascii="新宋体" w:hAnsi="新宋体" w:eastAsia="新宋体" w:cs="宋体"/>
          <w:color w:val="7030A0"/>
          <w:szCs w:val="21"/>
        </w:rPr>
        <w:t xml:space="preserve">. </w:t>
      </w:r>
      <w:r>
        <w:rPr>
          <w:color w:val="7030A0"/>
        </w:rPr>
        <w:t>教学实施时，任课教师可以重新组织教学内容，但必须覆盖本大纲要求的基本教学内容；</w:t>
      </w:r>
    </w:p>
    <w:p>
      <w:pPr>
        <w:pStyle w:val="13"/>
        <w:spacing w:line="360" w:lineRule="exact"/>
        <w:ind w:left="422" w:firstLine="0" w:firstLineChars="0"/>
        <w:jc w:val="left"/>
        <w:rPr>
          <w:color w:val="7030A0"/>
        </w:rPr>
      </w:pPr>
      <w:r>
        <w:rPr>
          <w:rFonts w:hint="eastAsia"/>
          <w:color w:val="7030A0"/>
        </w:rPr>
        <w:t>3</w:t>
      </w:r>
      <w:r>
        <w:rPr>
          <w:rFonts w:hint="eastAsia" w:ascii="新宋体" w:hAnsi="新宋体" w:eastAsia="新宋体" w:cs="宋体"/>
          <w:color w:val="7030A0"/>
          <w:szCs w:val="21"/>
        </w:rPr>
        <w:t xml:space="preserve">. </w:t>
      </w:r>
      <w:r>
        <w:rPr>
          <w:rFonts w:hint="eastAsia"/>
          <w:color w:val="7030A0"/>
        </w:rPr>
        <w:t>鼓励任课教师进行考核方式改革。新考核方式应与课程目标一致，应能更好地反映学生学习成果；4</w:t>
      </w:r>
      <w:r>
        <w:rPr>
          <w:rFonts w:hint="eastAsia" w:ascii="新宋体" w:hAnsi="新宋体" w:eastAsia="新宋体" w:cs="宋体"/>
          <w:color w:val="7030A0"/>
          <w:szCs w:val="21"/>
        </w:rPr>
        <w:t>. 本大纲</w:t>
      </w:r>
      <w:r>
        <w:rPr>
          <w:rFonts w:hint="eastAsia"/>
          <w:color w:val="7030A0"/>
        </w:rPr>
        <w:t>实施时应明确告知学生；实施后应做适当对比、分析和评估，并用于课程的持续改进。</w:t>
      </w:r>
    </w:p>
    <w:p>
      <w:pPr>
        <w:spacing w:line="360" w:lineRule="exact"/>
        <w:ind w:firstLine="420" w:firstLineChars="200"/>
        <w:rPr>
          <w:rFonts w:hint="eastAsia"/>
          <w:color w:val="7030A0"/>
        </w:rPr>
      </w:pPr>
      <w:r>
        <w:rPr>
          <w:rFonts w:hint="eastAsia"/>
          <w:color w:val="7030A0"/>
        </w:rPr>
        <w:t>中持续改进。建议任课教课适当跟踪学生在后续课程学习中以及工作后运用本课程知识解决相关工程问题的能力，关注与本课程相关的社会需求及技术发展，并用于本课程的持续改进，适时修订本教学大纲。</w:t>
      </w:r>
    </w:p>
    <w:p>
      <w:pPr>
        <w:spacing w:line="360" w:lineRule="exact"/>
        <w:ind w:firstLine="420" w:firstLineChars="200"/>
        <w:rPr>
          <w:rFonts w:hint="eastAsia"/>
          <w:color w:val="7030A0"/>
        </w:rPr>
      </w:pPr>
    </w:p>
    <w:p>
      <w:pPr>
        <w:spacing w:line="360" w:lineRule="exact"/>
        <w:rPr>
          <w:rFonts w:hint="eastAsia"/>
          <w:color w:val="7030A0"/>
        </w:rPr>
      </w:pPr>
    </w:p>
    <w:p>
      <w:pPr>
        <w:spacing w:line="240" w:lineRule="auto"/>
        <w:ind w:firstLine="0" w:firstLineChars="0"/>
        <w:jc w:val="center"/>
        <w:rPr>
          <w:rFonts w:hint="eastAsia"/>
        </w:rPr>
      </w:pPr>
    </w:p>
    <w:p>
      <w:pPr>
        <w:spacing w:line="240" w:lineRule="auto"/>
        <w:ind w:firstLine="0" w:firstLineChars="0"/>
        <w:jc w:val="center"/>
      </w:pPr>
      <w:r>
        <w:rPr>
          <w:rFonts w:hint="eastAsia"/>
        </w:rPr>
        <w:t>执笔人：                   审核人：</w:t>
      </w: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240" w:lineRule="auto"/>
        <w:ind w:firstLine="0" w:firstLineChars="0"/>
        <w:jc w:val="both"/>
      </w:pPr>
    </w:p>
    <w:p>
      <w:pPr>
        <w:spacing w:line="360" w:lineRule="auto"/>
        <w:rPr>
          <w:b/>
          <w:bCs/>
          <w:color w:val="FF0000"/>
          <w:sz w:val="24"/>
          <w:vertAlign w:val="superscript"/>
        </w:rPr>
      </w:pPr>
      <w:r>
        <w:rPr>
          <w:rFonts w:hint="eastAsia"/>
          <w:b/>
          <w:bCs/>
          <w:color w:val="FF0000"/>
          <w:sz w:val="24"/>
        </w:rPr>
        <w:t>附件</w:t>
      </w:r>
      <w:r>
        <w:rPr>
          <w:b/>
          <w:bCs/>
          <w:color w:val="FF0000"/>
          <w:sz w:val="24"/>
        </w:rPr>
        <w:t>1</w:t>
      </w:r>
      <w:r>
        <w:rPr>
          <w:rFonts w:hint="eastAsia"/>
          <w:b/>
          <w:bCs/>
          <w:color w:val="FF0000"/>
          <w:sz w:val="24"/>
        </w:rPr>
        <w:t>：课程目标动词使用推荐表</w:t>
      </w:r>
      <w:r>
        <w:rPr>
          <w:b/>
          <w:bCs/>
          <w:color w:val="FF0000"/>
          <w:sz w:val="24"/>
          <w:vertAlign w:val="superscript"/>
        </w:rPr>
        <w:t>:</w:t>
      </w:r>
    </w:p>
    <w:p>
      <w:pPr>
        <w:spacing w:line="360" w:lineRule="auto"/>
        <w:rPr>
          <w:b/>
          <w:bCs/>
          <w:color w:val="FF0000"/>
          <w:sz w:val="24"/>
          <w:vertAlign w:val="superscript"/>
        </w:rPr>
      </w:pPr>
    </w:p>
    <w:tbl>
      <w:tblPr>
        <w:tblStyle w:val="7"/>
        <w:tblW w:w="0" w:type="auto"/>
        <w:tblInd w:w="4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5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3"/>
              <w:spacing w:line="360" w:lineRule="auto"/>
              <w:jc w:val="center"/>
              <w:rPr>
                <w:rFonts w:hAnsi="宋体"/>
                <w:b/>
                <w:sz w:val="24"/>
                <w:szCs w:val="24"/>
              </w:rPr>
            </w:pPr>
            <w:r>
              <w:rPr>
                <w:rFonts w:hint="eastAsia" w:hAnsi="宋体"/>
                <w:b/>
                <w:sz w:val="24"/>
                <w:szCs w:val="24"/>
              </w:rPr>
              <w:t>层次</w:t>
            </w:r>
          </w:p>
        </w:tc>
        <w:tc>
          <w:tcPr>
            <w:tcW w:w="5954" w:type="dxa"/>
            <w:shd w:val="clear" w:color="auto" w:fill="auto"/>
          </w:tcPr>
          <w:p>
            <w:pPr>
              <w:pStyle w:val="3"/>
              <w:spacing w:line="360" w:lineRule="auto"/>
              <w:rPr>
                <w:rFonts w:hAnsi="宋体"/>
                <w:b/>
                <w:sz w:val="24"/>
                <w:szCs w:val="24"/>
              </w:rPr>
            </w:pPr>
            <w:r>
              <w:rPr>
                <w:rFonts w:hint="eastAsia" w:hAnsi="宋体"/>
                <w:b/>
                <w:sz w:val="24"/>
                <w:szCs w:val="24"/>
              </w:rPr>
              <w:t>推荐动词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 w:type="dxa"/>
            <w:shd w:val="clear" w:color="auto" w:fill="auto"/>
          </w:tcPr>
          <w:p>
            <w:pPr>
              <w:pStyle w:val="3"/>
              <w:spacing w:line="360" w:lineRule="auto"/>
              <w:jc w:val="center"/>
              <w:rPr>
                <w:rFonts w:hAnsi="宋体"/>
                <w:b/>
                <w:sz w:val="24"/>
                <w:szCs w:val="24"/>
              </w:rPr>
            </w:pPr>
            <w:r>
              <w:rPr>
                <w:rFonts w:hint="eastAsia" w:hAnsi="宋体"/>
                <w:b/>
                <w:sz w:val="24"/>
                <w:szCs w:val="24"/>
              </w:rPr>
              <w:t>创造</w:t>
            </w:r>
          </w:p>
        </w:tc>
        <w:tc>
          <w:tcPr>
            <w:tcW w:w="5954" w:type="dxa"/>
            <w:shd w:val="clear" w:color="auto" w:fill="auto"/>
          </w:tcPr>
          <w:p>
            <w:pPr>
              <w:pStyle w:val="3"/>
              <w:spacing w:line="360" w:lineRule="auto"/>
              <w:rPr>
                <w:rFonts w:hAnsi="宋体"/>
                <w:b/>
                <w:sz w:val="24"/>
                <w:szCs w:val="24"/>
              </w:rPr>
            </w:pPr>
            <w:r>
              <w:rPr>
                <w:rFonts w:hint="eastAsia" w:hAnsi="宋体"/>
                <w:b/>
                <w:sz w:val="24"/>
                <w:szCs w:val="24"/>
              </w:rPr>
              <w:t>开发、建立、制定、解决、设计、规划等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3"/>
              <w:spacing w:line="360" w:lineRule="auto"/>
              <w:jc w:val="center"/>
              <w:rPr>
                <w:rFonts w:hAnsi="宋体"/>
                <w:b/>
                <w:sz w:val="24"/>
                <w:szCs w:val="24"/>
              </w:rPr>
            </w:pPr>
            <w:r>
              <w:rPr>
                <w:rFonts w:hint="eastAsia" w:hAnsi="宋体"/>
                <w:b/>
                <w:sz w:val="24"/>
                <w:szCs w:val="24"/>
              </w:rPr>
              <w:t>评价</w:t>
            </w:r>
          </w:p>
        </w:tc>
        <w:tc>
          <w:tcPr>
            <w:tcW w:w="5954" w:type="dxa"/>
            <w:shd w:val="clear" w:color="auto" w:fill="auto"/>
          </w:tcPr>
          <w:p>
            <w:pPr>
              <w:pStyle w:val="3"/>
              <w:spacing w:line="360" w:lineRule="auto"/>
              <w:rPr>
                <w:rFonts w:hAnsi="宋体"/>
                <w:b/>
                <w:sz w:val="24"/>
                <w:szCs w:val="24"/>
              </w:rPr>
            </w:pPr>
            <w:r>
              <w:rPr>
                <w:rFonts w:hint="eastAsia" w:hAnsi="宋体"/>
                <w:b/>
                <w:sz w:val="24"/>
                <w:szCs w:val="24"/>
              </w:rPr>
              <w:t>评价、检查、判断、批判、鉴赏、协调等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 w:type="dxa"/>
            <w:shd w:val="clear" w:color="auto" w:fill="auto"/>
          </w:tcPr>
          <w:p>
            <w:pPr>
              <w:pStyle w:val="3"/>
              <w:spacing w:line="360" w:lineRule="auto"/>
              <w:jc w:val="center"/>
              <w:rPr>
                <w:rFonts w:hAnsi="宋体"/>
                <w:b/>
                <w:sz w:val="24"/>
                <w:szCs w:val="24"/>
              </w:rPr>
            </w:pPr>
            <w:r>
              <w:rPr>
                <w:rFonts w:hint="eastAsia" w:hAnsi="宋体"/>
                <w:b/>
                <w:sz w:val="24"/>
                <w:szCs w:val="24"/>
              </w:rPr>
              <w:t>分析</w:t>
            </w:r>
          </w:p>
        </w:tc>
        <w:tc>
          <w:tcPr>
            <w:tcW w:w="5954" w:type="dxa"/>
            <w:shd w:val="clear" w:color="auto" w:fill="auto"/>
          </w:tcPr>
          <w:p>
            <w:pPr>
              <w:pStyle w:val="3"/>
              <w:spacing w:line="360" w:lineRule="auto"/>
              <w:rPr>
                <w:rFonts w:hAnsi="宋体"/>
                <w:b/>
                <w:sz w:val="24"/>
                <w:szCs w:val="24"/>
              </w:rPr>
            </w:pPr>
            <w:r>
              <w:rPr>
                <w:rFonts w:hint="eastAsia" w:hAnsi="宋体"/>
                <w:b/>
                <w:sz w:val="24"/>
                <w:szCs w:val="24"/>
              </w:rPr>
              <w:t>分析、辨别、解构、重构、整合、选择等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3"/>
              <w:spacing w:line="360" w:lineRule="auto"/>
              <w:jc w:val="center"/>
              <w:rPr>
                <w:rFonts w:hAnsi="宋体"/>
                <w:b/>
                <w:sz w:val="24"/>
                <w:szCs w:val="24"/>
              </w:rPr>
            </w:pPr>
            <w:r>
              <w:rPr>
                <w:rFonts w:hint="eastAsia" w:hAnsi="宋体"/>
                <w:b/>
                <w:sz w:val="24"/>
                <w:szCs w:val="24"/>
              </w:rPr>
              <w:t>应用</w:t>
            </w:r>
          </w:p>
        </w:tc>
        <w:tc>
          <w:tcPr>
            <w:tcW w:w="5954" w:type="dxa"/>
            <w:shd w:val="clear" w:color="auto" w:fill="auto"/>
          </w:tcPr>
          <w:p>
            <w:pPr>
              <w:pStyle w:val="3"/>
              <w:spacing w:line="360" w:lineRule="auto"/>
              <w:rPr>
                <w:rFonts w:hAnsi="宋体"/>
                <w:b/>
                <w:sz w:val="24"/>
                <w:szCs w:val="24"/>
              </w:rPr>
            </w:pPr>
            <w:r>
              <w:rPr>
                <w:rFonts w:hint="eastAsia" w:hAnsi="宋体"/>
                <w:b/>
                <w:sz w:val="24"/>
                <w:szCs w:val="24"/>
              </w:rPr>
              <w:t>应用、执行、实施、开展、推动、操作等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7" w:type="dxa"/>
            <w:shd w:val="clear" w:color="auto" w:fill="auto"/>
          </w:tcPr>
          <w:p>
            <w:pPr>
              <w:pStyle w:val="3"/>
              <w:spacing w:line="360" w:lineRule="auto"/>
              <w:jc w:val="center"/>
              <w:rPr>
                <w:rFonts w:hAnsi="宋体"/>
                <w:b/>
                <w:sz w:val="24"/>
                <w:szCs w:val="24"/>
              </w:rPr>
            </w:pPr>
            <w:r>
              <w:rPr>
                <w:rFonts w:hint="eastAsia" w:hAnsi="宋体"/>
                <w:b/>
                <w:sz w:val="24"/>
                <w:szCs w:val="24"/>
              </w:rPr>
              <w:t>掌握</w:t>
            </w:r>
          </w:p>
        </w:tc>
        <w:tc>
          <w:tcPr>
            <w:tcW w:w="5954" w:type="dxa"/>
            <w:shd w:val="clear" w:color="auto" w:fill="auto"/>
          </w:tcPr>
          <w:p>
            <w:pPr>
              <w:pStyle w:val="3"/>
              <w:spacing w:line="360" w:lineRule="auto"/>
              <w:rPr>
                <w:rFonts w:hAnsi="宋体"/>
                <w:b/>
                <w:sz w:val="24"/>
                <w:szCs w:val="24"/>
              </w:rPr>
            </w:pPr>
            <w:r>
              <w:rPr>
                <w:rFonts w:hint="eastAsia" w:hAnsi="宋体"/>
                <w:b/>
                <w:sz w:val="24"/>
                <w:szCs w:val="24"/>
              </w:rPr>
              <w:t>掌握、比较、推论、解释、论证、预测等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shd w:val="clear" w:color="auto" w:fill="auto"/>
          </w:tcPr>
          <w:p>
            <w:pPr>
              <w:pStyle w:val="3"/>
              <w:spacing w:line="360" w:lineRule="auto"/>
              <w:jc w:val="center"/>
              <w:rPr>
                <w:rFonts w:hAnsi="宋体"/>
                <w:b/>
                <w:sz w:val="24"/>
                <w:szCs w:val="24"/>
              </w:rPr>
            </w:pPr>
            <w:r>
              <w:rPr>
                <w:rFonts w:hint="eastAsia" w:hAnsi="宋体"/>
                <w:b/>
                <w:sz w:val="24"/>
                <w:szCs w:val="24"/>
              </w:rPr>
              <w:t>记忆</w:t>
            </w:r>
          </w:p>
        </w:tc>
        <w:tc>
          <w:tcPr>
            <w:tcW w:w="5954" w:type="dxa"/>
            <w:shd w:val="clear" w:color="auto" w:fill="auto"/>
          </w:tcPr>
          <w:p>
            <w:pPr>
              <w:pStyle w:val="3"/>
              <w:spacing w:line="360" w:lineRule="auto"/>
              <w:rPr>
                <w:rFonts w:hAnsi="宋体"/>
                <w:b/>
                <w:sz w:val="24"/>
                <w:szCs w:val="24"/>
              </w:rPr>
            </w:pPr>
            <w:r>
              <w:rPr>
                <w:rFonts w:hint="eastAsia" w:hAnsi="宋体"/>
                <w:b/>
                <w:sz w:val="24"/>
                <w:szCs w:val="24"/>
              </w:rPr>
              <w:t>了解、认识、界定、复述、重复、描述等</w:t>
            </w:r>
          </w:p>
        </w:tc>
      </w:tr>
    </w:tbl>
    <w:p>
      <w:pPr>
        <w:spacing w:line="360" w:lineRule="auto"/>
        <w:rPr>
          <w:b/>
          <w:bCs/>
          <w:color w:val="FF0000"/>
          <w:sz w:val="24"/>
          <w:vertAlign w:val="superscript"/>
        </w:rPr>
      </w:pPr>
    </w:p>
    <w:p>
      <w:pPr>
        <w:spacing w:line="360" w:lineRule="auto"/>
        <w:rPr>
          <w:rFonts w:ascii="宋体" w:hAnsi="宋体" w:cs="宋体"/>
          <w:kern w:val="0"/>
          <w:sz w:val="24"/>
        </w:rPr>
      </w:pPr>
      <w:r>
        <w:rPr>
          <w:rFonts w:hint="eastAsia"/>
          <w:b/>
          <w:bCs/>
          <w:color w:val="FF0000"/>
          <w:sz w:val="24"/>
        </w:rPr>
        <w:t>附件2：工程教育专业认证通用标准（2022版），具体毕业要求指标点/观测点参考标准的解读文件。</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hAnsi="宋体" w:cs="宋体"/>
          <w:kern w:val="0"/>
          <w:sz w:val="24"/>
        </w:rPr>
      </w:pPr>
      <w:r>
        <w:rPr>
          <w:rFonts w:ascii="宋体" w:hAnsi="宋体" w:cs="宋体"/>
          <w:kern w:val="0"/>
          <w:sz w:val="24"/>
        </w:rPr>
        <w:t>1</w:t>
      </w:r>
      <w:r>
        <w:rPr>
          <w:rFonts w:hint="eastAsia" w:ascii="宋体" w:hAnsi="宋体" w:cs="宋体"/>
          <w:kern w:val="0"/>
          <w:sz w:val="24"/>
        </w:rPr>
        <w:t>)</w:t>
      </w:r>
      <w:r>
        <w:rPr>
          <w:rFonts w:hint="eastAsia" w:ascii="宋体" w:hAnsi="宋体" w:cs="宋体"/>
          <w:color w:val="FF0000"/>
          <w:kern w:val="0"/>
          <w:sz w:val="24"/>
        </w:rPr>
        <w:t>工程知识：</w:t>
      </w:r>
      <w:r>
        <w:rPr>
          <w:rFonts w:hint="eastAsia" w:ascii="宋体" w:hAnsi="宋体" w:cs="宋体"/>
          <w:kern w:val="0"/>
          <w:sz w:val="24"/>
        </w:rPr>
        <w:t>能够将数学、自然科学、工程基础和专业知识用于解决复杂工程问题；</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hAnsi="宋体" w:cs="宋体"/>
          <w:kern w:val="0"/>
          <w:sz w:val="24"/>
        </w:rPr>
      </w:pPr>
      <w:r>
        <w:rPr>
          <w:rFonts w:hint="eastAsia" w:ascii="宋体" w:hAnsi="宋体" w:cs="宋体"/>
          <w:kern w:val="0"/>
          <w:sz w:val="24"/>
        </w:rPr>
        <w:t>2）</w:t>
      </w:r>
      <w:r>
        <w:rPr>
          <w:rFonts w:hint="eastAsia" w:ascii="宋体" w:hAnsi="宋体" w:cs="宋体"/>
          <w:color w:val="FF0000"/>
          <w:kern w:val="0"/>
          <w:sz w:val="24"/>
        </w:rPr>
        <w:t>问题分析</w:t>
      </w:r>
      <w:r>
        <w:rPr>
          <w:rFonts w:ascii="宋体" w:hAnsi="宋体" w:cs="宋体"/>
          <w:color w:val="FF0000"/>
          <w:kern w:val="0"/>
          <w:sz w:val="24"/>
        </w:rPr>
        <w:t>：</w:t>
      </w:r>
      <w:r>
        <w:rPr>
          <w:rFonts w:hint="eastAsia" w:ascii="宋体" w:hAnsi="宋体" w:cs="宋体"/>
          <w:kern w:val="0"/>
          <w:sz w:val="24"/>
        </w:rPr>
        <w:t>能够应用数学、自然科学和工程科学的基本原理，识别、表达、并通过文献研究分析复杂工程问题，以获得有效结论；</w:t>
      </w:r>
      <w:r>
        <w:rPr>
          <w:rFonts w:hint="eastAsia" w:ascii="宋体" w:hAnsi="宋体" w:cs="宋体"/>
          <w:kern w:val="0"/>
          <w:sz w:val="24"/>
        </w:rPr>
        <w:br w:type="textWrapping"/>
      </w:r>
      <w:r>
        <w:rPr>
          <w:rFonts w:hint="eastAsia" w:ascii="宋体" w:hAnsi="宋体" w:cs="宋体"/>
          <w:kern w:val="0"/>
          <w:sz w:val="24"/>
        </w:rPr>
        <w:t>3）</w:t>
      </w:r>
      <w:r>
        <w:rPr>
          <w:rFonts w:hint="eastAsia" w:ascii="宋体" w:hAnsi="宋体" w:cs="宋体"/>
          <w:color w:val="FF0000"/>
          <w:kern w:val="0"/>
          <w:sz w:val="24"/>
        </w:rPr>
        <w:t>设计</w:t>
      </w:r>
      <w:r>
        <w:rPr>
          <w:rFonts w:ascii="宋体" w:hAnsi="宋体" w:cs="宋体"/>
          <w:color w:val="FF0000"/>
          <w:kern w:val="0"/>
          <w:sz w:val="24"/>
        </w:rPr>
        <w:t>/开发解决方案：</w:t>
      </w:r>
      <w:r>
        <w:rPr>
          <w:rFonts w:hint="eastAsia" w:ascii="宋体" w:hAnsi="宋体" w:cs="宋体"/>
          <w:kern w:val="0"/>
          <w:sz w:val="24"/>
        </w:rPr>
        <w:t>能够设计针对复杂工程问题的解决方案，设计满足特定需求的系统、单元（部件）或工艺流程，并能够在设计环节中体现创新意识，考虑社会、健康、安全、法律、文化以及环境等因素</w:t>
      </w:r>
      <w:r>
        <w:rPr>
          <w:rFonts w:hint="eastAsia" w:ascii="宋体" w:hAnsi="宋体" w:cs="宋体"/>
          <w:kern w:val="0"/>
          <w:sz w:val="24"/>
        </w:rPr>
        <w:br w:type="textWrapping"/>
      </w:r>
      <w:r>
        <w:rPr>
          <w:rFonts w:ascii="宋体" w:hAnsi="宋体" w:cs="宋体"/>
          <w:kern w:val="0"/>
          <w:sz w:val="24"/>
        </w:rPr>
        <w:t>4</w:t>
      </w:r>
      <w:r>
        <w:rPr>
          <w:rFonts w:hint="eastAsia" w:ascii="宋体" w:hAnsi="宋体" w:cs="宋体"/>
          <w:kern w:val="0"/>
          <w:sz w:val="24"/>
        </w:rPr>
        <w:t>)</w:t>
      </w:r>
      <w:r>
        <w:rPr>
          <w:rFonts w:hint="eastAsia" w:ascii="宋体" w:hAnsi="宋体" w:cs="宋体"/>
          <w:color w:val="FF0000"/>
          <w:kern w:val="0"/>
          <w:sz w:val="24"/>
        </w:rPr>
        <w:t>研究</w:t>
      </w:r>
      <w:r>
        <w:rPr>
          <w:rFonts w:ascii="宋体" w:hAnsi="宋体" w:cs="宋体"/>
          <w:color w:val="FF0000"/>
          <w:kern w:val="0"/>
          <w:sz w:val="24"/>
        </w:rPr>
        <w:t>：</w:t>
      </w:r>
      <w:r>
        <w:rPr>
          <w:rFonts w:hint="eastAsia" w:ascii="宋体" w:hAnsi="宋体" w:cs="宋体"/>
          <w:kern w:val="0"/>
          <w:sz w:val="24"/>
        </w:rPr>
        <w:t>能够基于科学原理并采用科学方法对复杂工程问题进行研究，包括设计实验、分析与解释数据、并通过信息综合得到合理有效的结论；</w:t>
      </w:r>
      <w:r>
        <w:rPr>
          <w:rFonts w:hint="eastAsia" w:ascii="宋体" w:hAnsi="宋体" w:cs="宋体"/>
          <w:kern w:val="0"/>
          <w:sz w:val="24"/>
        </w:rPr>
        <w:br w:type="textWrapping"/>
      </w:r>
      <w:r>
        <w:rPr>
          <w:rFonts w:hint="eastAsia" w:ascii="宋体" w:hAnsi="宋体" w:cs="宋体"/>
          <w:kern w:val="0"/>
          <w:sz w:val="24"/>
        </w:rPr>
        <w:t>5）</w:t>
      </w:r>
      <w:r>
        <w:rPr>
          <w:rFonts w:hint="eastAsia" w:ascii="宋体" w:hAnsi="宋体" w:cs="宋体"/>
          <w:color w:val="FF0000"/>
          <w:kern w:val="0"/>
          <w:sz w:val="24"/>
        </w:rPr>
        <w:t>使用现代工具</w:t>
      </w:r>
      <w:r>
        <w:rPr>
          <w:rFonts w:hint="eastAsia" w:ascii="宋体" w:hAnsi="宋体" w:cs="宋体"/>
          <w:kern w:val="0"/>
          <w:sz w:val="24"/>
        </w:rPr>
        <w:t>：能够针对复杂工程问题，开发、选择与使用恰当的技术、资源、现代工程工具和信息技术工具，包括对复杂工程问题的预测与模拟，并能够理解其局限性；</w:t>
      </w:r>
      <w:r>
        <w:rPr>
          <w:rFonts w:hint="eastAsia" w:ascii="宋体" w:hAnsi="宋体" w:cs="宋体"/>
          <w:kern w:val="0"/>
          <w:sz w:val="24"/>
        </w:rPr>
        <w:br w:type="textWrapping"/>
      </w:r>
      <w:r>
        <w:rPr>
          <w:rFonts w:ascii="宋体" w:hAnsi="宋体" w:cs="宋体"/>
          <w:kern w:val="0"/>
          <w:sz w:val="24"/>
        </w:rPr>
        <w:t>6</w:t>
      </w:r>
      <w:r>
        <w:rPr>
          <w:rFonts w:hint="eastAsia" w:ascii="宋体" w:hAnsi="宋体" w:cs="宋体"/>
          <w:kern w:val="0"/>
          <w:sz w:val="24"/>
        </w:rPr>
        <w:t>)</w:t>
      </w:r>
      <w:r>
        <w:rPr>
          <w:rFonts w:hint="eastAsia" w:ascii="宋体" w:hAnsi="宋体" w:cs="宋体"/>
          <w:color w:val="FF0000"/>
          <w:kern w:val="0"/>
          <w:sz w:val="24"/>
        </w:rPr>
        <w:t>工程与社会</w:t>
      </w:r>
      <w:r>
        <w:rPr>
          <w:rFonts w:hint="eastAsia" w:ascii="宋体" w:hAnsi="宋体" w:cs="宋体"/>
          <w:kern w:val="0"/>
          <w:sz w:val="24"/>
        </w:rPr>
        <w:t>：能够基于工程相关背景知识进行合理分析，评价专业工程实践和复杂工程问题解决方案对社会、健康、安全、法律以及文化的影响，并理解应承担的责任；</w:t>
      </w:r>
      <w:r>
        <w:rPr>
          <w:rFonts w:hint="eastAsia" w:ascii="宋体" w:hAnsi="宋体" w:cs="宋体"/>
          <w:kern w:val="0"/>
          <w:sz w:val="24"/>
        </w:rPr>
        <w:br w:type="textWrapping"/>
      </w:r>
      <w:r>
        <w:rPr>
          <w:rFonts w:ascii="宋体" w:hAnsi="宋体" w:cs="宋体"/>
          <w:kern w:val="0"/>
          <w:sz w:val="24"/>
        </w:rPr>
        <w:t>7</w:t>
      </w:r>
      <w:r>
        <w:rPr>
          <w:rFonts w:hint="eastAsia" w:ascii="宋体" w:hAnsi="宋体" w:cs="宋体"/>
          <w:kern w:val="0"/>
          <w:sz w:val="24"/>
        </w:rPr>
        <w:t>)</w:t>
      </w:r>
      <w:r>
        <w:rPr>
          <w:rFonts w:hint="eastAsia" w:ascii="宋体" w:hAnsi="宋体" w:cs="宋体"/>
          <w:color w:val="FF0000"/>
          <w:kern w:val="0"/>
          <w:sz w:val="24"/>
        </w:rPr>
        <w:t>环境和可持续发展：</w:t>
      </w:r>
      <w:r>
        <w:rPr>
          <w:rFonts w:hint="eastAsia" w:ascii="宋体" w:hAnsi="宋体" w:cs="宋体"/>
          <w:kern w:val="0"/>
          <w:sz w:val="24"/>
        </w:rPr>
        <w:t>能够理解和评价针对复杂工程问题的工程实践对环境、社会可持续发展的影响，</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hAnsi="宋体" w:cs="宋体"/>
          <w:kern w:val="0"/>
          <w:sz w:val="24"/>
        </w:rPr>
      </w:pPr>
      <w:r>
        <w:rPr>
          <w:rFonts w:ascii="宋体" w:hAnsi="宋体" w:cs="宋体"/>
          <w:kern w:val="0"/>
          <w:sz w:val="24"/>
        </w:rPr>
        <w:t>8</w:t>
      </w:r>
      <w:r>
        <w:rPr>
          <w:rFonts w:hint="eastAsia" w:ascii="宋体" w:hAnsi="宋体" w:cs="宋体"/>
          <w:kern w:val="0"/>
          <w:sz w:val="24"/>
        </w:rPr>
        <w:t>)职业规范：具有人文社会科学素养、社会责任感，能够在工程实践中理解并遵守工程职业道德和规范，履行责任；</w:t>
      </w:r>
      <w:r>
        <w:rPr>
          <w:rFonts w:hint="eastAsia" w:ascii="宋体" w:hAnsi="宋体" w:cs="宋体"/>
          <w:kern w:val="0"/>
          <w:sz w:val="24"/>
        </w:rPr>
        <w:br w:type="textWrapping"/>
      </w:r>
      <w:r>
        <w:rPr>
          <w:rFonts w:ascii="宋体" w:hAnsi="宋体" w:cs="宋体"/>
          <w:kern w:val="0"/>
          <w:sz w:val="24"/>
        </w:rPr>
        <w:t>9</w:t>
      </w:r>
      <w:r>
        <w:rPr>
          <w:rFonts w:hint="eastAsia" w:ascii="宋体" w:hAnsi="宋体" w:cs="宋体"/>
          <w:kern w:val="0"/>
          <w:sz w:val="24"/>
        </w:rPr>
        <w:t>)个人和团队：能够在多学科背景下的团队中承担个体、团队成员以及负责人的角色；</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Pr>
          <w:rFonts w:ascii="宋体" w:hAnsi="宋体" w:cs="宋体"/>
          <w:kern w:val="0"/>
          <w:sz w:val="24"/>
        </w:rPr>
        <w:t>10）沟通：能够就复杂工程问题与业界同行及社会公众进行有效沟通和交流，包括撰写报告和设计文稿、陈述发言、清晰表达或回应指令。并具备一定的国际视野，能够在跨文化背景下进行沟通和交流；</w:t>
      </w:r>
      <w:r>
        <w:rPr>
          <w:rFonts w:ascii="宋体" w:hAnsi="宋体" w:cs="宋体"/>
          <w:kern w:val="0"/>
          <w:sz w:val="24"/>
        </w:rPr>
        <w:br w:type="textWrapping"/>
      </w:r>
      <w:r>
        <w:rPr>
          <w:rFonts w:ascii="宋体" w:hAnsi="宋体" w:cs="宋体"/>
          <w:kern w:val="0"/>
          <w:sz w:val="24"/>
        </w:rPr>
        <w:t>11)项目管理</w:t>
      </w:r>
      <w:r>
        <w:rPr>
          <w:rFonts w:hint="eastAsia" w:ascii="宋体" w:hAnsi="宋体" w:cs="宋体"/>
          <w:kern w:val="0"/>
          <w:sz w:val="24"/>
        </w:rPr>
        <w:t>：理解并掌握工程管理原理与经济决策方法，并能在多学科环境中应用；</w:t>
      </w:r>
      <w:r>
        <w:rPr>
          <w:rFonts w:ascii="宋体" w:hAnsi="宋体" w:cs="宋体"/>
          <w:kern w:val="0"/>
          <w:sz w:val="24"/>
        </w:rPr>
        <w:br w:type="textWrapping"/>
      </w:r>
      <w:r>
        <w:rPr>
          <w:rFonts w:ascii="宋体" w:hAnsi="宋体" w:cs="宋体"/>
          <w:kern w:val="0"/>
          <w:sz w:val="24"/>
        </w:rPr>
        <w:t>l2)终身学习</w:t>
      </w:r>
      <w:r>
        <w:rPr>
          <w:rFonts w:hint="eastAsia" w:ascii="宋体" w:hAnsi="宋体" w:cs="宋体"/>
          <w:kern w:val="0"/>
          <w:sz w:val="24"/>
        </w:rPr>
        <w:t>：具有自主学习和终身学习的意识，有不断学习和适应发展的能力。</w:t>
      </w:r>
    </w:p>
    <w:p>
      <w:pPr>
        <w:spacing w:line="240" w:lineRule="auto"/>
        <w:ind w:firstLine="0" w:firstLineChars="0"/>
        <w:jc w:val="both"/>
      </w:pPr>
    </w:p>
    <w:p/>
    <w:sectPr>
      <w:headerReference r:id="rId3" w:type="default"/>
      <w:footerReference r:id="rId4" w:type="default"/>
      <w:footerReference r:id="rId5" w:type="even"/>
      <w:pgSz w:w="11906" w:h="16838"/>
      <w:pgMar w:top="992" w:right="992" w:bottom="1077" w:left="1276" w:header="567" w:footer="510"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b/>
        <w:bCs/>
        <w:sz w:val="24"/>
        <w:szCs w:val="24"/>
      </w:rPr>
      <w:fldChar w:fldCharType="begin"/>
    </w:r>
    <w:r>
      <w:rPr>
        <w:b/>
        <w:bCs/>
      </w:rPr>
      <w:instrText xml:space="preserve">PAGE</w:instrText>
    </w:r>
    <w:r>
      <w:rPr>
        <w:b/>
        <w:bCs/>
        <w:sz w:val="24"/>
        <w:szCs w:val="24"/>
      </w:rPr>
      <w:fldChar w:fldCharType="separate"/>
    </w:r>
    <w:r>
      <w:rPr>
        <w:b/>
        <w:bCs/>
      </w:rPr>
      <w:t>- 12 -</w:t>
    </w:r>
    <w:r>
      <w:rPr>
        <w:b/>
        <w:bCs/>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jNjBlYmM3ZTU2M2E5NmU2NDQyMTY5ODRlNTRmMGIifQ=="/>
    <w:docVar w:name="KSO_WPS_MARK_KEY" w:val="5d4470ba-f2a6-4c04-ba4d-4babb6e2fe9b"/>
  </w:docVars>
  <w:rsids>
    <w:rsidRoot w:val="00000000"/>
    <w:rsid w:val="51331979"/>
    <w:rsid w:val="54DB39E3"/>
    <w:rsid w:val="6BEE5C26"/>
    <w:rsid w:val="7D740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qFormat/>
    <w:uiPriority w:val="0"/>
    <w:rPr>
      <w:rFonts w:ascii="宋体" w:hAnsi="Courier New" w:cs="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Hyperlink"/>
    <w:qFormat/>
    <w:uiPriority w:val="0"/>
    <w:rPr>
      <w:color w:val="0000FF"/>
      <w:u w:val="single"/>
    </w:rPr>
  </w:style>
  <w:style w:type="character" w:styleId="12">
    <w:name w:val="annotation reference"/>
    <w:qFormat/>
    <w:uiPriority w:val="0"/>
    <w:rPr>
      <w:sz w:val="21"/>
      <w:szCs w:val="21"/>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8857</Words>
  <Characters>9130</Characters>
  <Lines>0</Lines>
  <Paragraphs>0</Paragraphs>
  <TotalTime>1</TotalTime>
  <ScaleCrop>false</ScaleCrop>
  <LinksUpToDate>false</LinksUpToDate>
  <CharactersWithSpaces>9273</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2023-01-11T01:50:00Z</dcterms:created>
  <dc:creator>Administrator</dc:creator>
  <cp:lastModifiedBy>Administrator</cp:lastModifiedBy>
  <dcterms:modified xsi:type="dcterms:W3CDTF">2023-01-14T02:19:06Z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2E4D790DFEB14E629F78055B3E21C9A9</vt:lpwstr>
  </property>
</Properties>
</file>