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064BB">
      <w:pPr>
        <w:spacing w:line="560" w:lineRule="exact"/>
        <w:jc w:val="center"/>
        <w:rPr>
          <w:rFonts w:ascii="黑体" w:hAnsi="黑体" w:eastAsia="黑体"/>
          <w:b/>
          <w:sz w:val="32"/>
          <w:szCs w:val="32"/>
        </w:rPr>
      </w:pPr>
      <w:bookmarkStart w:id="0" w:name="文件标题"/>
      <w:r>
        <w:rPr>
          <w:rFonts w:hint="eastAsia" w:ascii="黑体" w:hAnsi="黑体" w:eastAsia="黑体"/>
          <w:b/>
          <w:sz w:val="32"/>
          <w:szCs w:val="32"/>
        </w:rPr>
        <w:t>关于组织开展通识教育选修课程准入工作</w:t>
      </w:r>
      <w:r>
        <w:rPr>
          <w:rFonts w:ascii="黑体" w:hAnsi="黑体" w:eastAsia="黑体"/>
          <w:b/>
          <w:sz w:val="32"/>
          <w:szCs w:val="32"/>
        </w:rPr>
        <w:t>的通知</w:t>
      </w:r>
      <w:bookmarkEnd w:id="0"/>
    </w:p>
    <w:p w14:paraId="090E3F3F">
      <w:pPr>
        <w:pStyle w:val="7"/>
        <w:tabs>
          <w:tab w:val="left" w:pos="720"/>
          <w:tab w:val="left" w:pos="1260"/>
        </w:tabs>
        <w:adjustRightInd w:val="0"/>
        <w:snapToGrid w:val="0"/>
        <w:spacing w:before="0" w:beforeAutospacing="0" w:after="0" w:afterAutospacing="0" w:line="480" w:lineRule="exact"/>
        <w:jc w:val="both"/>
        <w:rPr>
          <w:rFonts w:asciiTheme="minorEastAsia" w:hAnsiTheme="minorEastAsia" w:eastAsiaTheme="minorEastAsia"/>
          <w:color w:val="auto"/>
          <w:sz w:val="28"/>
          <w:szCs w:val="28"/>
        </w:rPr>
      </w:pPr>
      <w:bookmarkStart w:id="1" w:name="主送单位"/>
    </w:p>
    <w:p w14:paraId="78E78F3D">
      <w:pPr>
        <w:pStyle w:val="7"/>
        <w:tabs>
          <w:tab w:val="left" w:pos="720"/>
          <w:tab w:val="left" w:pos="1260"/>
        </w:tabs>
        <w:adjustRightInd w:val="0"/>
        <w:snapToGrid w:val="0"/>
        <w:spacing w:before="0" w:beforeAutospacing="0" w:after="0" w:afterAutospacing="0" w:line="500" w:lineRule="exact"/>
        <w:jc w:val="both"/>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各</w:t>
      </w:r>
      <w:r>
        <w:rPr>
          <w:rFonts w:hint="eastAsia" w:asciiTheme="minorEastAsia" w:hAnsiTheme="minorEastAsia" w:eastAsiaTheme="minorEastAsia"/>
          <w:color w:val="auto"/>
          <w:sz w:val="28"/>
          <w:szCs w:val="28"/>
          <w:lang w:eastAsia="zh-CN"/>
        </w:rPr>
        <w:t>学院</w:t>
      </w:r>
      <w:r>
        <w:rPr>
          <w:rFonts w:hint="eastAsia" w:asciiTheme="minorEastAsia" w:hAnsiTheme="minorEastAsia" w:eastAsiaTheme="minorEastAsia"/>
          <w:color w:val="auto"/>
          <w:sz w:val="28"/>
          <w:szCs w:val="28"/>
        </w:rPr>
        <w:t>：</w:t>
      </w:r>
    </w:p>
    <w:p w14:paraId="57F46C69">
      <w:pPr>
        <w:pStyle w:val="7"/>
        <w:tabs>
          <w:tab w:val="left" w:pos="720"/>
          <w:tab w:val="left" w:pos="1260"/>
        </w:tabs>
        <w:adjustRightInd w:val="0"/>
        <w:snapToGrid w:val="0"/>
        <w:spacing w:before="0" w:beforeAutospacing="0" w:after="0" w:afterAutospacing="0" w:line="500" w:lineRule="exact"/>
        <w:ind w:firstLine="560" w:firstLineChars="200"/>
        <w:jc w:val="both"/>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根据</w:t>
      </w:r>
      <w:r>
        <w:rPr>
          <w:rFonts w:hint="eastAsia" w:asciiTheme="minorEastAsia" w:hAnsiTheme="minorEastAsia" w:eastAsiaTheme="minorEastAsia"/>
          <w:color w:val="auto"/>
          <w:sz w:val="28"/>
          <w:szCs w:val="28"/>
          <w:lang w:val="en-US" w:eastAsia="zh-CN"/>
        </w:rPr>
        <w:t>2022版培养方案需要</w:t>
      </w:r>
      <w:r>
        <w:rPr>
          <w:rFonts w:hint="eastAsia" w:asciiTheme="minorEastAsia" w:hAnsiTheme="minorEastAsia" w:eastAsiaTheme="minorEastAsia"/>
          <w:color w:val="auto"/>
          <w:sz w:val="28"/>
          <w:szCs w:val="28"/>
        </w:rPr>
        <w:t>，从</w:t>
      </w:r>
      <w:r>
        <w:rPr>
          <w:rFonts w:hint="eastAsia" w:asciiTheme="minorEastAsia" w:hAnsiTheme="minorEastAsia" w:eastAsiaTheme="minorEastAsia"/>
          <w:color w:val="auto"/>
          <w:sz w:val="28"/>
          <w:szCs w:val="28"/>
          <w:lang w:val="en-US" w:eastAsia="zh-CN"/>
        </w:rPr>
        <w:t>2023-2024</w:t>
      </w:r>
      <w:r>
        <w:rPr>
          <w:rFonts w:hint="eastAsia" w:asciiTheme="minorEastAsia" w:hAnsiTheme="minorEastAsia" w:eastAsiaTheme="minorEastAsia"/>
          <w:color w:val="auto"/>
          <w:sz w:val="28"/>
          <w:szCs w:val="28"/>
        </w:rPr>
        <w:t>学年</w:t>
      </w:r>
      <w:r>
        <w:rPr>
          <w:rFonts w:asciiTheme="minorEastAsia" w:hAnsiTheme="minorEastAsia" w:eastAsiaTheme="minorEastAsia"/>
          <w:color w:val="auto"/>
          <w:sz w:val="28"/>
          <w:szCs w:val="28"/>
        </w:rPr>
        <w:t>开始，所有</w:t>
      </w:r>
      <w:r>
        <w:rPr>
          <w:rFonts w:hint="eastAsia" w:asciiTheme="minorEastAsia" w:hAnsiTheme="minorEastAsia" w:eastAsiaTheme="minorEastAsia"/>
          <w:color w:val="auto"/>
          <w:sz w:val="28"/>
          <w:szCs w:val="28"/>
          <w:lang w:val="en-US" w:eastAsia="zh-CN"/>
        </w:rPr>
        <w:t>新</w:t>
      </w:r>
      <w:r>
        <w:rPr>
          <w:rFonts w:hint="eastAsia" w:asciiTheme="minorEastAsia" w:hAnsiTheme="minorEastAsia" w:eastAsiaTheme="minorEastAsia"/>
          <w:color w:val="auto"/>
          <w:sz w:val="28"/>
          <w:szCs w:val="28"/>
        </w:rPr>
        <w:t>开设</w:t>
      </w:r>
      <w:r>
        <w:rPr>
          <w:rFonts w:asciiTheme="minorEastAsia" w:hAnsiTheme="minorEastAsia" w:eastAsiaTheme="minorEastAsia"/>
          <w:color w:val="auto"/>
          <w:sz w:val="28"/>
          <w:szCs w:val="28"/>
        </w:rPr>
        <w:t>的</w:t>
      </w:r>
      <w:r>
        <w:rPr>
          <w:rFonts w:hint="eastAsia" w:asciiTheme="minorEastAsia" w:hAnsiTheme="minorEastAsia" w:eastAsiaTheme="minorEastAsia"/>
          <w:color w:val="auto"/>
          <w:sz w:val="28"/>
          <w:szCs w:val="28"/>
        </w:rPr>
        <w:t>通识教育选修课程</w:t>
      </w:r>
      <w:r>
        <w:rPr>
          <w:rFonts w:asciiTheme="minorEastAsia" w:hAnsiTheme="minorEastAsia" w:eastAsiaTheme="minorEastAsia"/>
          <w:color w:val="auto"/>
          <w:sz w:val="28"/>
          <w:szCs w:val="28"/>
        </w:rPr>
        <w:t>实行</w:t>
      </w:r>
      <w:r>
        <w:rPr>
          <w:rFonts w:hint="eastAsia" w:asciiTheme="minorEastAsia" w:hAnsiTheme="minorEastAsia" w:eastAsiaTheme="minorEastAsia"/>
          <w:color w:val="auto"/>
          <w:sz w:val="28"/>
          <w:szCs w:val="28"/>
        </w:rPr>
        <w:t>准入制度，现</w:t>
      </w:r>
      <w:r>
        <w:rPr>
          <w:rFonts w:asciiTheme="minorEastAsia" w:hAnsiTheme="minorEastAsia" w:eastAsiaTheme="minorEastAsia"/>
          <w:color w:val="auto"/>
          <w:sz w:val="28"/>
          <w:szCs w:val="28"/>
        </w:rPr>
        <w:t>将相关</w:t>
      </w:r>
      <w:r>
        <w:rPr>
          <w:rFonts w:hint="eastAsia" w:asciiTheme="minorEastAsia" w:hAnsiTheme="minorEastAsia" w:eastAsiaTheme="minorEastAsia"/>
          <w:color w:val="auto"/>
          <w:sz w:val="28"/>
          <w:szCs w:val="28"/>
        </w:rPr>
        <w:t>事宜通知如下：</w:t>
      </w:r>
    </w:p>
    <w:bookmarkEnd w:id="1"/>
    <w:p w14:paraId="6F687F9A">
      <w:pPr>
        <w:spacing w:line="500" w:lineRule="exact"/>
        <w:ind w:firstLine="562" w:firstLineChars="200"/>
        <w:rPr>
          <w:rFonts w:asciiTheme="minorEastAsia" w:hAnsiTheme="minorEastAsia" w:eastAsiaTheme="minorEastAsia"/>
          <w:kern w:val="0"/>
          <w:sz w:val="28"/>
          <w:szCs w:val="28"/>
        </w:rPr>
      </w:pPr>
      <w:r>
        <w:rPr>
          <w:rFonts w:hint="eastAsia" w:asciiTheme="minorEastAsia" w:hAnsiTheme="minorEastAsia" w:eastAsiaTheme="minorEastAsia"/>
          <w:b/>
          <w:kern w:val="0"/>
          <w:sz w:val="28"/>
          <w:szCs w:val="28"/>
        </w:rPr>
        <w:t>1.</w:t>
      </w:r>
      <w:r>
        <w:rPr>
          <w:rFonts w:asciiTheme="minorEastAsia" w:hAnsiTheme="minorEastAsia" w:eastAsiaTheme="minorEastAsia"/>
          <w:b/>
          <w:kern w:val="0"/>
          <w:sz w:val="28"/>
          <w:szCs w:val="28"/>
        </w:rPr>
        <w:t xml:space="preserve"> </w:t>
      </w:r>
      <w:r>
        <w:rPr>
          <w:rFonts w:hint="eastAsia" w:asciiTheme="minorEastAsia" w:hAnsiTheme="minorEastAsia" w:eastAsiaTheme="minorEastAsia"/>
          <w:kern w:val="0"/>
          <w:sz w:val="28"/>
          <w:szCs w:val="28"/>
        </w:rPr>
        <w:t>凡拟</w:t>
      </w:r>
      <w:r>
        <w:rPr>
          <w:rFonts w:asciiTheme="minorEastAsia" w:hAnsiTheme="minorEastAsia" w:eastAsiaTheme="minorEastAsia"/>
          <w:kern w:val="0"/>
          <w:sz w:val="28"/>
          <w:szCs w:val="28"/>
        </w:rPr>
        <w:t>准备</w:t>
      </w:r>
      <w:r>
        <w:rPr>
          <w:rFonts w:hint="eastAsia" w:asciiTheme="minorEastAsia" w:hAnsiTheme="minorEastAsia" w:eastAsiaTheme="minorEastAsia"/>
          <w:kern w:val="0"/>
          <w:sz w:val="28"/>
          <w:szCs w:val="28"/>
        </w:rPr>
        <w:t>20</w:t>
      </w:r>
      <w:r>
        <w:rPr>
          <w:rFonts w:hint="eastAsia" w:asciiTheme="minorEastAsia" w:hAnsiTheme="minorEastAsia" w:eastAsiaTheme="minorEastAsia"/>
          <w:kern w:val="0"/>
          <w:sz w:val="28"/>
          <w:szCs w:val="28"/>
          <w:lang w:val="en-US" w:eastAsia="zh-CN"/>
        </w:rPr>
        <w:t>24</w:t>
      </w:r>
      <w:r>
        <w:rPr>
          <w:rFonts w:hint="eastAsia" w:asciiTheme="minorEastAsia" w:hAnsiTheme="minorEastAsia" w:eastAsiaTheme="minorEastAsia"/>
          <w:kern w:val="0"/>
          <w:sz w:val="28"/>
          <w:szCs w:val="28"/>
        </w:rPr>
        <w:t>-202</w:t>
      </w:r>
      <w:r>
        <w:rPr>
          <w:rFonts w:hint="eastAsia" w:asciiTheme="minorEastAsia" w:hAnsiTheme="minorEastAsia" w:eastAsiaTheme="minorEastAsia"/>
          <w:kern w:val="0"/>
          <w:sz w:val="28"/>
          <w:szCs w:val="28"/>
          <w:lang w:val="en-US" w:eastAsia="zh-CN"/>
        </w:rPr>
        <w:t>5</w:t>
      </w:r>
      <w:r>
        <w:rPr>
          <w:rFonts w:hint="eastAsia" w:asciiTheme="minorEastAsia" w:hAnsiTheme="minorEastAsia" w:eastAsiaTheme="minorEastAsia"/>
          <w:kern w:val="0"/>
          <w:sz w:val="28"/>
          <w:szCs w:val="28"/>
        </w:rPr>
        <w:t>学年</w:t>
      </w:r>
      <w:r>
        <w:rPr>
          <w:rFonts w:hint="eastAsia" w:asciiTheme="minorEastAsia" w:hAnsiTheme="minorEastAsia" w:eastAsiaTheme="minorEastAsia"/>
          <w:kern w:val="0"/>
          <w:sz w:val="28"/>
          <w:szCs w:val="28"/>
          <w:lang w:eastAsia="zh-CN"/>
        </w:rPr>
        <w:t>第</w:t>
      </w:r>
      <w:r>
        <w:rPr>
          <w:rFonts w:hint="eastAsia" w:asciiTheme="minorEastAsia" w:hAnsiTheme="minorEastAsia" w:eastAsiaTheme="minorEastAsia"/>
          <w:kern w:val="0"/>
          <w:sz w:val="28"/>
          <w:szCs w:val="28"/>
          <w:lang w:val="en-US" w:eastAsia="zh-CN"/>
        </w:rPr>
        <w:t>2学期</w:t>
      </w:r>
      <w:bookmarkStart w:id="2" w:name="_GoBack"/>
      <w:bookmarkEnd w:id="2"/>
      <w:r>
        <w:rPr>
          <w:rFonts w:asciiTheme="minorEastAsia" w:hAnsiTheme="minorEastAsia" w:eastAsiaTheme="minorEastAsia"/>
          <w:kern w:val="0"/>
          <w:sz w:val="28"/>
          <w:szCs w:val="28"/>
        </w:rPr>
        <w:t>开设</w:t>
      </w:r>
      <w:r>
        <w:rPr>
          <w:rFonts w:hint="eastAsia" w:asciiTheme="minorEastAsia" w:hAnsiTheme="minorEastAsia" w:eastAsiaTheme="minorEastAsia"/>
          <w:kern w:val="0"/>
          <w:sz w:val="28"/>
          <w:szCs w:val="28"/>
        </w:rPr>
        <w:t>通识教育选修课程的</w:t>
      </w:r>
      <w:r>
        <w:rPr>
          <w:rFonts w:asciiTheme="minorEastAsia" w:hAnsiTheme="minorEastAsia" w:eastAsiaTheme="minorEastAsia"/>
          <w:kern w:val="0"/>
          <w:sz w:val="28"/>
          <w:szCs w:val="28"/>
        </w:rPr>
        <w:t>教师</w:t>
      </w:r>
      <w:r>
        <w:rPr>
          <w:rFonts w:hint="eastAsia" w:asciiTheme="minorEastAsia" w:hAnsiTheme="minorEastAsia" w:eastAsiaTheme="minorEastAsia"/>
          <w:kern w:val="0"/>
          <w:sz w:val="28"/>
          <w:szCs w:val="28"/>
        </w:rPr>
        <w:t>，需</w:t>
      </w:r>
      <w:r>
        <w:rPr>
          <w:rFonts w:asciiTheme="minorEastAsia" w:hAnsiTheme="minorEastAsia" w:eastAsiaTheme="minorEastAsia"/>
          <w:kern w:val="0"/>
          <w:sz w:val="28"/>
          <w:szCs w:val="28"/>
        </w:rPr>
        <w:t>填写《</w:t>
      </w:r>
      <w:r>
        <w:rPr>
          <w:rFonts w:hint="eastAsia" w:asciiTheme="minorEastAsia" w:hAnsiTheme="minorEastAsia" w:eastAsiaTheme="minorEastAsia"/>
          <w:sz w:val="28"/>
          <w:szCs w:val="28"/>
        </w:rPr>
        <w:t>江苏科技大学苏州理工学院通识教育选修课程开课申请表</w:t>
      </w:r>
      <w:r>
        <w:rPr>
          <w:rFonts w:hint="eastAsia" w:asciiTheme="minorEastAsia" w:hAnsiTheme="minorEastAsia" w:eastAsiaTheme="minorEastAsia"/>
          <w:kern w:val="0"/>
          <w:sz w:val="28"/>
          <w:szCs w:val="28"/>
          <w:lang w:eastAsia="zh-CN"/>
        </w:rPr>
        <w:t>》</w:t>
      </w:r>
      <w:r>
        <w:rPr>
          <w:rFonts w:hint="eastAsia" w:asciiTheme="minorEastAsia" w:hAnsiTheme="minorEastAsia" w:eastAsiaTheme="minorEastAsia"/>
          <w:kern w:val="0"/>
          <w:sz w:val="28"/>
          <w:szCs w:val="28"/>
        </w:rPr>
        <w:t>（附件3）</w:t>
      </w:r>
      <w:r>
        <w:rPr>
          <w:rFonts w:hint="eastAsia" w:asciiTheme="minorEastAsia" w:hAnsiTheme="minorEastAsia" w:eastAsiaTheme="minorEastAsia"/>
          <w:kern w:val="0"/>
          <w:sz w:val="28"/>
          <w:szCs w:val="28"/>
          <w:lang w:eastAsia="zh-CN"/>
        </w:rPr>
        <w:t>、《</w:t>
      </w:r>
      <w:r>
        <w:rPr>
          <w:rFonts w:hint="eastAsia" w:asciiTheme="minorEastAsia" w:hAnsiTheme="minorEastAsia" w:eastAsiaTheme="minorEastAsia"/>
          <w:sz w:val="28"/>
          <w:szCs w:val="28"/>
        </w:rPr>
        <w:t>江苏科技大学苏州理工学院2022版教学大纲模板</w:t>
      </w:r>
      <w:r>
        <w:rPr>
          <w:rFonts w:hint="eastAsia" w:asciiTheme="minorEastAsia" w:hAnsiTheme="minorEastAsia" w:eastAsiaTheme="minorEastAsia"/>
          <w:kern w:val="0"/>
          <w:sz w:val="28"/>
          <w:szCs w:val="28"/>
          <w:lang w:eastAsia="zh-CN"/>
        </w:rPr>
        <w:t>》（附件</w:t>
      </w:r>
      <w:r>
        <w:rPr>
          <w:rFonts w:hint="eastAsia" w:asciiTheme="minorEastAsia" w:hAnsiTheme="minorEastAsia" w:eastAsiaTheme="minorEastAsia"/>
          <w:kern w:val="0"/>
          <w:sz w:val="28"/>
          <w:szCs w:val="28"/>
          <w:lang w:val="en-US" w:eastAsia="zh-CN"/>
        </w:rPr>
        <w:t>5</w:t>
      </w:r>
      <w:r>
        <w:rPr>
          <w:rFonts w:hint="eastAsia" w:asciiTheme="minorEastAsia" w:hAnsiTheme="minorEastAsia" w:eastAsiaTheme="minorEastAsia"/>
          <w:kern w:val="0"/>
          <w:sz w:val="28"/>
          <w:szCs w:val="28"/>
          <w:lang w:eastAsia="zh-CN"/>
        </w:rPr>
        <w:t>）</w:t>
      </w:r>
      <w:r>
        <w:rPr>
          <w:rFonts w:hint="eastAsia" w:asciiTheme="minorEastAsia" w:hAnsiTheme="minorEastAsia" w:eastAsiaTheme="minorEastAsia"/>
          <w:kern w:val="0"/>
          <w:sz w:val="28"/>
          <w:szCs w:val="28"/>
        </w:rPr>
        <w:t>，并</w:t>
      </w:r>
      <w:r>
        <w:rPr>
          <w:rFonts w:asciiTheme="minorEastAsia" w:hAnsiTheme="minorEastAsia" w:eastAsiaTheme="minorEastAsia"/>
          <w:kern w:val="0"/>
          <w:sz w:val="28"/>
          <w:szCs w:val="28"/>
        </w:rPr>
        <w:t>准备好</w:t>
      </w:r>
      <w:r>
        <w:rPr>
          <w:rFonts w:hint="eastAsia" w:asciiTheme="minorEastAsia" w:hAnsiTheme="minorEastAsia" w:eastAsiaTheme="minorEastAsia"/>
          <w:kern w:val="0"/>
          <w:sz w:val="28"/>
          <w:szCs w:val="28"/>
        </w:rPr>
        <w:t>开设</w:t>
      </w:r>
      <w:r>
        <w:rPr>
          <w:rFonts w:asciiTheme="minorEastAsia" w:hAnsiTheme="minorEastAsia" w:eastAsiaTheme="minorEastAsia"/>
          <w:kern w:val="0"/>
          <w:sz w:val="28"/>
          <w:szCs w:val="28"/>
        </w:rPr>
        <w:t>课程</w:t>
      </w:r>
      <w:r>
        <w:rPr>
          <w:rFonts w:hint="eastAsia" w:asciiTheme="minorEastAsia" w:hAnsiTheme="minorEastAsia" w:eastAsiaTheme="minorEastAsia"/>
          <w:kern w:val="0"/>
          <w:sz w:val="28"/>
          <w:szCs w:val="28"/>
        </w:rPr>
        <w:t>的</w:t>
      </w:r>
      <w:r>
        <w:rPr>
          <w:rFonts w:asciiTheme="minorEastAsia" w:hAnsiTheme="minorEastAsia" w:eastAsiaTheme="minorEastAsia"/>
          <w:kern w:val="0"/>
          <w:sz w:val="28"/>
          <w:szCs w:val="28"/>
        </w:rPr>
        <w:t>相关</w:t>
      </w:r>
      <w:r>
        <w:rPr>
          <w:rFonts w:hint="eastAsia" w:asciiTheme="minorEastAsia" w:hAnsiTheme="minorEastAsia" w:eastAsiaTheme="minorEastAsia"/>
          <w:kern w:val="0"/>
          <w:sz w:val="28"/>
          <w:szCs w:val="28"/>
        </w:rPr>
        <w:t>支撑材料。</w:t>
      </w:r>
    </w:p>
    <w:p w14:paraId="2DA2E7C0">
      <w:pPr>
        <w:spacing w:line="460" w:lineRule="exact"/>
        <w:ind w:firstLine="562" w:firstLineChars="200"/>
        <w:rPr>
          <w:rFonts w:asciiTheme="minorEastAsia" w:hAnsiTheme="minorEastAsia" w:eastAsiaTheme="minorEastAsia"/>
          <w:kern w:val="0"/>
          <w:sz w:val="28"/>
          <w:szCs w:val="28"/>
        </w:rPr>
      </w:pPr>
      <w:r>
        <w:rPr>
          <w:rFonts w:hint="eastAsia" w:asciiTheme="minorEastAsia" w:hAnsiTheme="minorEastAsia" w:eastAsiaTheme="minorEastAsia"/>
          <w:b/>
          <w:kern w:val="0"/>
          <w:sz w:val="28"/>
          <w:szCs w:val="28"/>
        </w:rPr>
        <w:t>2.</w:t>
      </w:r>
      <w:r>
        <w:rPr>
          <w:rFonts w:asciiTheme="minorEastAsia" w:hAnsiTheme="minorEastAsia" w:eastAsiaTheme="minorEastAsia"/>
          <w:b/>
          <w:kern w:val="0"/>
          <w:sz w:val="28"/>
          <w:szCs w:val="28"/>
        </w:rPr>
        <w:t xml:space="preserve"> </w:t>
      </w:r>
      <w:r>
        <w:rPr>
          <w:rFonts w:hint="eastAsia" w:asciiTheme="minorEastAsia" w:hAnsiTheme="minorEastAsia" w:eastAsiaTheme="minorEastAsia"/>
          <w:kern w:val="0"/>
          <w:sz w:val="28"/>
          <w:szCs w:val="28"/>
        </w:rPr>
        <w:t>经开课学院/部门初审后，请</w:t>
      </w:r>
      <w:r>
        <w:rPr>
          <w:rFonts w:hint="eastAsia" w:asciiTheme="minorEastAsia" w:hAnsiTheme="minorEastAsia" w:eastAsiaTheme="minorEastAsia"/>
          <w:kern w:val="0"/>
          <w:sz w:val="28"/>
          <w:szCs w:val="28"/>
          <w:lang w:eastAsia="zh-CN"/>
        </w:rPr>
        <w:t>各学院</w:t>
      </w:r>
      <w:r>
        <w:rPr>
          <w:rFonts w:hint="eastAsia" w:asciiTheme="minorEastAsia" w:hAnsiTheme="minorEastAsia" w:eastAsiaTheme="minorEastAsia"/>
          <w:kern w:val="0"/>
          <w:sz w:val="28"/>
          <w:szCs w:val="28"/>
        </w:rPr>
        <w:t>于</w:t>
      </w:r>
      <w:r>
        <w:rPr>
          <w:rFonts w:hint="eastAsia" w:asciiTheme="minorEastAsia" w:hAnsiTheme="minorEastAsia" w:eastAsiaTheme="minorEastAsia"/>
          <w:kern w:val="0"/>
          <w:sz w:val="28"/>
          <w:szCs w:val="28"/>
          <w:lang w:val="en-US" w:eastAsia="zh-CN"/>
        </w:rPr>
        <w:t>11</w:t>
      </w:r>
      <w:r>
        <w:rPr>
          <w:rFonts w:hint="eastAsia" w:asciiTheme="minorEastAsia" w:hAnsiTheme="minorEastAsia" w:eastAsiaTheme="minorEastAsia"/>
          <w:kern w:val="0"/>
          <w:sz w:val="28"/>
          <w:szCs w:val="28"/>
        </w:rPr>
        <w:t>月</w:t>
      </w:r>
      <w:r>
        <w:rPr>
          <w:rFonts w:hint="eastAsia" w:asciiTheme="minorEastAsia" w:hAnsiTheme="minorEastAsia" w:eastAsiaTheme="minorEastAsia"/>
          <w:kern w:val="0"/>
          <w:sz w:val="28"/>
          <w:szCs w:val="28"/>
          <w:lang w:val="en-US" w:eastAsia="zh-CN"/>
        </w:rPr>
        <w:t>29</w:t>
      </w:r>
      <w:r>
        <w:rPr>
          <w:rFonts w:hint="eastAsia" w:asciiTheme="minorEastAsia" w:hAnsiTheme="minorEastAsia" w:eastAsiaTheme="minorEastAsia"/>
          <w:kern w:val="0"/>
          <w:sz w:val="28"/>
          <w:szCs w:val="28"/>
        </w:rPr>
        <w:t>日前将《</w:t>
      </w:r>
      <w:r>
        <w:rPr>
          <w:rFonts w:hint="eastAsia" w:asciiTheme="minorEastAsia" w:hAnsiTheme="minorEastAsia" w:eastAsiaTheme="minorEastAsia"/>
          <w:sz w:val="28"/>
          <w:szCs w:val="28"/>
        </w:rPr>
        <w:t>江苏科技大学苏州理工学院通识教育选修课程开课申请表</w:t>
      </w:r>
      <w:r>
        <w:rPr>
          <w:rFonts w:hint="eastAsia" w:asciiTheme="minorEastAsia" w:hAnsiTheme="minorEastAsia" w:eastAsiaTheme="minorEastAsia"/>
          <w:kern w:val="0"/>
          <w:sz w:val="28"/>
          <w:szCs w:val="28"/>
        </w:rPr>
        <w:t>》（一式三份）及支撑材料（一式一份）</w:t>
      </w:r>
      <w:r>
        <w:rPr>
          <w:rFonts w:hint="eastAsia" w:asciiTheme="minorEastAsia" w:hAnsiTheme="minorEastAsia" w:eastAsiaTheme="minorEastAsia"/>
          <w:kern w:val="0"/>
          <w:sz w:val="28"/>
          <w:szCs w:val="28"/>
          <w:lang w:eastAsia="zh-CN"/>
        </w:rPr>
        <w:t>、《</w:t>
      </w:r>
      <w:r>
        <w:rPr>
          <w:rFonts w:hint="eastAsia" w:asciiTheme="minorEastAsia" w:hAnsiTheme="minorEastAsia" w:eastAsiaTheme="minorEastAsia"/>
          <w:sz w:val="28"/>
          <w:szCs w:val="28"/>
        </w:rPr>
        <w:t>江苏科技大学苏州理工学院2022版教学大纲模板</w:t>
      </w:r>
      <w:r>
        <w:rPr>
          <w:rFonts w:hint="eastAsia" w:asciiTheme="minorEastAsia" w:hAnsiTheme="minorEastAsia" w:eastAsiaTheme="minorEastAsia"/>
          <w:kern w:val="0"/>
          <w:sz w:val="28"/>
          <w:szCs w:val="28"/>
          <w:lang w:eastAsia="zh-CN"/>
        </w:rPr>
        <w:t>》（一式三份）、《</w:t>
      </w:r>
      <w:r>
        <w:rPr>
          <w:rFonts w:hint="eastAsia" w:asciiTheme="minorEastAsia" w:hAnsiTheme="minorEastAsia" w:eastAsiaTheme="minorEastAsia"/>
          <w:sz w:val="28"/>
          <w:szCs w:val="28"/>
        </w:rPr>
        <w:t>江苏科技大学苏州理工学院通识教育选修课程开课申请汇总表</w:t>
      </w:r>
      <w:r>
        <w:rPr>
          <w:rFonts w:hint="eastAsia" w:asciiTheme="minorEastAsia" w:hAnsiTheme="minorEastAsia" w:eastAsiaTheme="minorEastAsia"/>
          <w:kern w:val="0"/>
          <w:sz w:val="28"/>
          <w:szCs w:val="28"/>
          <w:lang w:eastAsia="zh-CN"/>
        </w:rPr>
        <w:t>》</w:t>
      </w:r>
      <w:r>
        <w:rPr>
          <w:rFonts w:hint="eastAsia" w:asciiTheme="minorEastAsia" w:hAnsiTheme="minorEastAsia" w:eastAsiaTheme="minorEastAsia"/>
          <w:sz w:val="28"/>
          <w:szCs w:val="28"/>
          <w:lang w:eastAsia="zh-CN"/>
        </w:rPr>
        <w:t>（一式一份）</w:t>
      </w:r>
      <w:r>
        <w:rPr>
          <w:rFonts w:hint="eastAsia" w:asciiTheme="minorEastAsia" w:hAnsiTheme="minorEastAsia" w:eastAsiaTheme="minorEastAsia"/>
          <w:kern w:val="0"/>
          <w:sz w:val="28"/>
          <w:szCs w:val="28"/>
        </w:rPr>
        <w:t>的</w:t>
      </w:r>
      <w:r>
        <w:rPr>
          <w:rFonts w:asciiTheme="minorEastAsia" w:hAnsiTheme="minorEastAsia" w:eastAsiaTheme="minorEastAsia"/>
          <w:kern w:val="0"/>
          <w:sz w:val="28"/>
          <w:szCs w:val="28"/>
        </w:rPr>
        <w:t>纸质稿</w:t>
      </w:r>
      <w:r>
        <w:rPr>
          <w:rFonts w:hint="eastAsia" w:asciiTheme="minorEastAsia" w:hAnsiTheme="minorEastAsia" w:eastAsiaTheme="minorEastAsia"/>
          <w:kern w:val="0"/>
          <w:sz w:val="28"/>
          <w:szCs w:val="28"/>
        </w:rPr>
        <w:t>，交至教务处</w:t>
      </w:r>
      <w:r>
        <w:rPr>
          <w:rFonts w:hint="eastAsia" w:asciiTheme="minorEastAsia" w:hAnsiTheme="minorEastAsia" w:eastAsiaTheme="minorEastAsia"/>
          <w:kern w:val="0"/>
          <w:sz w:val="28"/>
          <w:szCs w:val="28"/>
          <w:lang w:eastAsia="zh-CN"/>
        </w:rPr>
        <w:t>质评</w:t>
      </w:r>
      <w:r>
        <w:rPr>
          <w:rFonts w:hint="eastAsia" w:asciiTheme="minorEastAsia" w:hAnsiTheme="minorEastAsia" w:eastAsiaTheme="minorEastAsia"/>
          <w:kern w:val="0"/>
          <w:sz w:val="28"/>
          <w:szCs w:val="28"/>
        </w:rPr>
        <w:t>科</w:t>
      </w:r>
      <w:r>
        <w:rPr>
          <w:rFonts w:hint="eastAsia" w:asciiTheme="minorEastAsia" w:hAnsiTheme="minorEastAsia" w:eastAsiaTheme="minorEastAsia"/>
          <w:kern w:val="0"/>
          <w:sz w:val="28"/>
          <w:szCs w:val="28"/>
          <w:lang w:eastAsia="zh-CN"/>
        </w:rPr>
        <w:t>刘艳</w:t>
      </w:r>
      <w:r>
        <w:rPr>
          <w:rFonts w:asciiTheme="minorEastAsia" w:hAnsiTheme="minorEastAsia" w:eastAsiaTheme="minorEastAsia"/>
          <w:kern w:val="0"/>
          <w:sz w:val="28"/>
          <w:szCs w:val="28"/>
        </w:rPr>
        <w:t>老师</w:t>
      </w:r>
      <w:r>
        <w:rPr>
          <w:rFonts w:hint="eastAsia" w:asciiTheme="minorEastAsia" w:hAnsiTheme="minorEastAsia" w:eastAsiaTheme="minorEastAsia"/>
          <w:kern w:val="0"/>
          <w:sz w:val="28"/>
          <w:szCs w:val="28"/>
        </w:rPr>
        <w:t>，并将</w:t>
      </w:r>
      <w:r>
        <w:rPr>
          <w:rFonts w:hint="eastAsia" w:asciiTheme="minorEastAsia" w:hAnsiTheme="minorEastAsia" w:eastAsiaTheme="minorEastAsia"/>
          <w:kern w:val="0"/>
          <w:sz w:val="28"/>
          <w:szCs w:val="28"/>
          <w:lang w:eastAsia="zh-CN"/>
        </w:rPr>
        <w:t>相关材料</w:t>
      </w:r>
      <w:r>
        <w:rPr>
          <w:rFonts w:hint="eastAsia" w:asciiTheme="minorEastAsia" w:hAnsiTheme="minorEastAsia" w:eastAsiaTheme="minorEastAsia"/>
          <w:kern w:val="0"/>
          <w:sz w:val="28"/>
          <w:szCs w:val="28"/>
        </w:rPr>
        <w:t>电子稿</w:t>
      </w:r>
      <w:r>
        <w:rPr>
          <w:rFonts w:hint="eastAsia" w:asciiTheme="minorEastAsia" w:hAnsiTheme="minorEastAsia" w:eastAsiaTheme="minorEastAsia"/>
          <w:kern w:val="0"/>
          <w:sz w:val="28"/>
          <w:szCs w:val="28"/>
          <w:lang w:eastAsia="zh-CN"/>
        </w:rPr>
        <w:t>以“学院</w:t>
      </w:r>
      <w:r>
        <w:rPr>
          <w:rFonts w:hint="eastAsia" w:asciiTheme="minorEastAsia" w:hAnsiTheme="minorEastAsia" w:eastAsiaTheme="minorEastAsia"/>
          <w:kern w:val="0"/>
          <w:sz w:val="28"/>
          <w:szCs w:val="28"/>
          <w:lang w:val="en-US" w:eastAsia="zh-CN"/>
        </w:rPr>
        <w:t>+教师+</w:t>
      </w:r>
      <w:r>
        <w:rPr>
          <w:rFonts w:hint="eastAsia" w:asciiTheme="minorEastAsia" w:hAnsiTheme="minorEastAsia" w:eastAsiaTheme="minorEastAsia"/>
          <w:sz w:val="28"/>
          <w:szCs w:val="28"/>
        </w:rPr>
        <w:t>通识教育选修课程</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kern w:val="0"/>
          <w:sz w:val="28"/>
          <w:szCs w:val="28"/>
          <w:lang w:eastAsia="zh-CN"/>
        </w:rPr>
        <w:t>命名打包</w:t>
      </w:r>
      <w:r>
        <w:rPr>
          <w:rFonts w:hint="eastAsia" w:asciiTheme="minorEastAsia" w:hAnsiTheme="minorEastAsia" w:eastAsiaTheme="minorEastAsia"/>
          <w:kern w:val="0"/>
          <w:sz w:val="28"/>
          <w:szCs w:val="28"/>
        </w:rPr>
        <w:t>发送至</w:t>
      </w:r>
      <w:r>
        <w:rPr>
          <w:rFonts w:hint="eastAsia" w:asciiTheme="minorEastAsia" w:hAnsiTheme="minorEastAsia" w:eastAsiaTheme="minorEastAsia"/>
          <w:kern w:val="0"/>
          <w:sz w:val="28"/>
          <w:szCs w:val="28"/>
          <w:lang w:val="en-US" w:eastAsia="zh-CN"/>
        </w:rPr>
        <w:t>997292504</w:t>
      </w:r>
      <w:r>
        <w:rPr>
          <w:rFonts w:hint="eastAsia" w:asciiTheme="minorEastAsia" w:hAnsiTheme="minorEastAsia" w:eastAsiaTheme="minorEastAsia"/>
          <w:kern w:val="0"/>
          <w:sz w:val="28"/>
          <w:szCs w:val="28"/>
        </w:rPr>
        <w:t>@qq.com。</w:t>
      </w:r>
    </w:p>
    <w:p w14:paraId="3CE18BED">
      <w:pPr>
        <w:spacing w:line="500" w:lineRule="exact"/>
        <w:ind w:firstLine="562" w:firstLineChars="200"/>
        <w:rPr>
          <w:rFonts w:asciiTheme="minorEastAsia" w:hAnsiTheme="minorEastAsia" w:eastAsiaTheme="minorEastAsia"/>
          <w:kern w:val="0"/>
          <w:sz w:val="28"/>
          <w:szCs w:val="28"/>
        </w:rPr>
      </w:pPr>
      <w:r>
        <w:rPr>
          <w:rFonts w:hint="eastAsia" w:asciiTheme="minorEastAsia" w:hAnsiTheme="minorEastAsia" w:eastAsiaTheme="minorEastAsia"/>
          <w:b/>
          <w:kern w:val="0"/>
          <w:sz w:val="28"/>
          <w:szCs w:val="28"/>
        </w:rPr>
        <w:t xml:space="preserve">3. </w:t>
      </w:r>
      <w:r>
        <w:rPr>
          <w:rFonts w:hint="eastAsia" w:asciiTheme="minorEastAsia" w:hAnsiTheme="minorEastAsia" w:eastAsiaTheme="minorEastAsia"/>
          <w:kern w:val="0"/>
          <w:sz w:val="28"/>
          <w:szCs w:val="28"/>
          <w:lang w:eastAsia="zh-CN"/>
        </w:rPr>
        <w:t>学校</w:t>
      </w:r>
      <w:r>
        <w:rPr>
          <w:rFonts w:hint="eastAsia" w:asciiTheme="minorEastAsia" w:hAnsiTheme="minorEastAsia" w:eastAsiaTheme="minorEastAsia"/>
          <w:kern w:val="0"/>
          <w:sz w:val="28"/>
          <w:szCs w:val="28"/>
        </w:rPr>
        <w:t>按照“择优准入、宁缺毋滥”的原则，对申报材料</w:t>
      </w:r>
      <w:r>
        <w:rPr>
          <w:rFonts w:asciiTheme="minorEastAsia" w:hAnsiTheme="minorEastAsia" w:eastAsiaTheme="minorEastAsia"/>
          <w:kern w:val="0"/>
          <w:sz w:val="28"/>
          <w:szCs w:val="28"/>
        </w:rPr>
        <w:t>进行审议，</w:t>
      </w:r>
      <w:r>
        <w:rPr>
          <w:rFonts w:hint="eastAsia" w:asciiTheme="minorEastAsia" w:hAnsiTheme="minorEastAsia" w:eastAsiaTheme="minorEastAsia"/>
          <w:kern w:val="0"/>
          <w:sz w:val="28"/>
          <w:szCs w:val="28"/>
        </w:rPr>
        <w:t>审议通过后，教务处发文公布后</w:t>
      </w:r>
      <w:r>
        <w:rPr>
          <w:rFonts w:asciiTheme="minorEastAsia" w:hAnsiTheme="minorEastAsia" w:eastAsiaTheme="minorEastAsia"/>
          <w:kern w:val="0"/>
          <w:sz w:val="28"/>
          <w:szCs w:val="28"/>
        </w:rPr>
        <w:t>方可实施</w:t>
      </w:r>
      <w:r>
        <w:rPr>
          <w:rFonts w:hint="eastAsia" w:asciiTheme="minorEastAsia" w:hAnsiTheme="minorEastAsia" w:eastAsiaTheme="minorEastAsia"/>
          <w:kern w:val="0"/>
          <w:sz w:val="28"/>
          <w:szCs w:val="28"/>
        </w:rPr>
        <w:t>。</w:t>
      </w:r>
    </w:p>
    <w:p w14:paraId="1418EBAC">
      <w:pPr>
        <w:spacing w:line="500" w:lineRule="exact"/>
        <w:ind w:firstLine="560" w:firstLineChars="200"/>
        <w:rPr>
          <w:rFonts w:asciiTheme="minorEastAsia" w:hAnsiTheme="minorEastAsia" w:eastAsiaTheme="minorEastAsia"/>
          <w:kern w:val="0"/>
          <w:sz w:val="28"/>
          <w:szCs w:val="28"/>
        </w:rPr>
      </w:pPr>
    </w:p>
    <w:p w14:paraId="58AF0BE9">
      <w:pPr>
        <w:spacing w:line="500" w:lineRule="exact"/>
        <w:ind w:left="1790" w:leftChars="250" w:hanging="1265" w:hangingChars="450"/>
        <w:rPr>
          <w:rFonts w:hint="eastAsia"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附件：</w:t>
      </w:r>
    </w:p>
    <w:p w14:paraId="38B48B73">
      <w:pPr>
        <w:spacing w:line="500" w:lineRule="exact"/>
        <w:ind w:firstLine="560" w:firstLineChars="200"/>
        <w:rPr>
          <w:rFonts w:hint="eastAsia" w:asciiTheme="minorEastAsia" w:hAnsiTheme="minorEastAsia" w:eastAsiaTheme="minorEastAsia"/>
          <w:kern w:val="0"/>
          <w:sz w:val="28"/>
          <w:szCs w:val="28"/>
        </w:rPr>
      </w:pPr>
      <w:r>
        <w:rPr>
          <w:rFonts w:hint="eastAsia" w:asciiTheme="minorEastAsia" w:hAnsiTheme="minorEastAsia" w:eastAsiaTheme="minorEastAsia"/>
          <w:kern w:val="0"/>
          <w:sz w:val="28"/>
          <w:szCs w:val="28"/>
        </w:rPr>
        <w:t>1. 江苏科技大学苏州理工学院通识教育选修课程建设及管理办法</w:t>
      </w:r>
    </w:p>
    <w:p w14:paraId="26C90762">
      <w:pPr>
        <w:spacing w:line="500" w:lineRule="exact"/>
        <w:ind w:left="1119" w:leftChars="266" w:hanging="560" w:hangingChars="200"/>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江苏科技大学苏州理工学院学生修读通识教育选修课程暂行管理办法</w:t>
      </w:r>
    </w:p>
    <w:p w14:paraId="0DE8EE07">
      <w:pPr>
        <w:spacing w:line="50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江苏科技大学苏州理工学院通识教育选修课程开课申请表</w:t>
      </w:r>
    </w:p>
    <w:p w14:paraId="0434312A">
      <w:pPr>
        <w:spacing w:line="46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江苏科技大学苏州理工学院通识教育选修课程开课申请汇总表</w:t>
      </w:r>
    </w:p>
    <w:p w14:paraId="6F80DC9F">
      <w:pPr>
        <w:spacing w:line="46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5</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江苏科技大学苏州理工学院2022版教学大纲模板</w:t>
      </w:r>
    </w:p>
    <w:p w14:paraId="51D47A18">
      <w:pPr>
        <w:spacing w:line="460" w:lineRule="exact"/>
        <w:ind w:firstLine="560" w:firstLineChars="200"/>
        <w:rPr>
          <w:rFonts w:ascii="宋体" w:hAnsi="宋体"/>
          <w:sz w:val="28"/>
          <w:szCs w:val="28"/>
        </w:rPr>
      </w:pPr>
    </w:p>
    <w:p w14:paraId="696EA665">
      <w:pPr>
        <w:spacing w:line="480" w:lineRule="exact"/>
        <w:ind w:firstLine="826" w:firstLineChars="295"/>
        <w:jc w:val="right"/>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w:t>
      </w:r>
    </w:p>
    <w:p w14:paraId="39D04184">
      <w:pPr>
        <w:spacing w:line="480" w:lineRule="exact"/>
        <w:ind w:firstLine="826" w:firstLineChars="295"/>
        <w:jc w:val="right"/>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eastAsia="zh-CN"/>
        </w:rPr>
        <w:t>江苏科技大学苏州理工学院教务处</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20</w:t>
      </w:r>
      <w:r>
        <w:rPr>
          <w:rFonts w:hint="eastAsia" w:asciiTheme="minorEastAsia" w:hAnsiTheme="minorEastAsia" w:eastAsiaTheme="minorEastAsia"/>
          <w:sz w:val="28"/>
          <w:szCs w:val="28"/>
          <w:lang w:val="en-US" w:eastAsia="zh-CN"/>
        </w:rPr>
        <w:t>24</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11</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11</w:t>
      </w:r>
      <w:r>
        <w:rPr>
          <w:rFonts w:hint="eastAsia" w:asciiTheme="minorEastAsia" w:hAnsiTheme="minorEastAsia" w:eastAsiaTheme="minorEastAsia"/>
          <w:sz w:val="28"/>
          <w:szCs w:val="28"/>
        </w:rPr>
        <w:t>日</w:t>
      </w:r>
    </w:p>
    <w:p w14:paraId="5199552D">
      <w:pPr>
        <w:widowControl/>
        <w:jc w:val="left"/>
        <w:rPr>
          <w:rFonts w:ascii="宋体" w:hAnsi="宋体" w:eastAsiaTheme="minorEastAsia" w:cstheme="minorBidi"/>
          <w:sz w:val="28"/>
          <w:szCs w:val="28"/>
        </w:rPr>
      </w:pP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dmNzI1NzNiODMzNDAxNjExZmU3NzNmMzJhOWY2MzcifQ=="/>
  </w:docVars>
  <w:rsids>
    <w:rsidRoot w:val="00187E8F"/>
    <w:rsid w:val="00014B56"/>
    <w:rsid w:val="00017E20"/>
    <w:rsid w:val="00022E2A"/>
    <w:rsid w:val="000230FC"/>
    <w:rsid w:val="00023522"/>
    <w:rsid w:val="00023E07"/>
    <w:rsid w:val="00027F03"/>
    <w:rsid w:val="00030833"/>
    <w:rsid w:val="00033545"/>
    <w:rsid w:val="000509C0"/>
    <w:rsid w:val="00052D0F"/>
    <w:rsid w:val="00072D80"/>
    <w:rsid w:val="0007468E"/>
    <w:rsid w:val="0008519A"/>
    <w:rsid w:val="00086454"/>
    <w:rsid w:val="00091240"/>
    <w:rsid w:val="000A2D78"/>
    <w:rsid w:val="000A4734"/>
    <w:rsid w:val="000A6DAE"/>
    <w:rsid w:val="000B2D4E"/>
    <w:rsid w:val="000C3FF2"/>
    <w:rsid w:val="000C40B5"/>
    <w:rsid w:val="000C56AB"/>
    <w:rsid w:val="000C7CCF"/>
    <w:rsid w:val="000D2B0D"/>
    <w:rsid w:val="000D616D"/>
    <w:rsid w:val="000F45E4"/>
    <w:rsid w:val="000F4E33"/>
    <w:rsid w:val="001118C4"/>
    <w:rsid w:val="00115802"/>
    <w:rsid w:val="00130AF1"/>
    <w:rsid w:val="001325BC"/>
    <w:rsid w:val="00151049"/>
    <w:rsid w:val="0015170C"/>
    <w:rsid w:val="00151E87"/>
    <w:rsid w:val="00162D5D"/>
    <w:rsid w:val="00164FDD"/>
    <w:rsid w:val="001773EB"/>
    <w:rsid w:val="00181E49"/>
    <w:rsid w:val="00181FE8"/>
    <w:rsid w:val="00184E97"/>
    <w:rsid w:val="00187E8F"/>
    <w:rsid w:val="00197349"/>
    <w:rsid w:val="001A0D4B"/>
    <w:rsid w:val="001A3699"/>
    <w:rsid w:val="001C1EE1"/>
    <w:rsid w:val="001D06DB"/>
    <w:rsid w:val="001D35C7"/>
    <w:rsid w:val="001D65EB"/>
    <w:rsid w:val="001D741B"/>
    <w:rsid w:val="001E1872"/>
    <w:rsid w:val="001E4580"/>
    <w:rsid w:val="001E56A4"/>
    <w:rsid w:val="001F38B4"/>
    <w:rsid w:val="001F42DC"/>
    <w:rsid w:val="001F5B8C"/>
    <w:rsid w:val="00215B61"/>
    <w:rsid w:val="002205E0"/>
    <w:rsid w:val="00225534"/>
    <w:rsid w:val="00227A51"/>
    <w:rsid w:val="00235477"/>
    <w:rsid w:val="002371B4"/>
    <w:rsid w:val="00244DFB"/>
    <w:rsid w:val="00251CB9"/>
    <w:rsid w:val="00255D90"/>
    <w:rsid w:val="0026548D"/>
    <w:rsid w:val="00290190"/>
    <w:rsid w:val="002A0A26"/>
    <w:rsid w:val="002A35D3"/>
    <w:rsid w:val="002B27B2"/>
    <w:rsid w:val="002B3D80"/>
    <w:rsid w:val="002C1478"/>
    <w:rsid w:val="002C4CA5"/>
    <w:rsid w:val="002D0EAD"/>
    <w:rsid w:val="002D20EE"/>
    <w:rsid w:val="002E3C76"/>
    <w:rsid w:val="002E5C27"/>
    <w:rsid w:val="00302B0B"/>
    <w:rsid w:val="0032002E"/>
    <w:rsid w:val="00321CA0"/>
    <w:rsid w:val="00322F36"/>
    <w:rsid w:val="00340A9B"/>
    <w:rsid w:val="00351B58"/>
    <w:rsid w:val="0035456A"/>
    <w:rsid w:val="00367942"/>
    <w:rsid w:val="00370DCD"/>
    <w:rsid w:val="00374426"/>
    <w:rsid w:val="003750A8"/>
    <w:rsid w:val="00387142"/>
    <w:rsid w:val="003955BD"/>
    <w:rsid w:val="003976C9"/>
    <w:rsid w:val="003B125F"/>
    <w:rsid w:val="003B13BE"/>
    <w:rsid w:val="003C6EAA"/>
    <w:rsid w:val="003D60A0"/>
    <w:rsid w:val="003E5B18"/>
    <w:rsid w:val="003F1552"/>
    <w:rsid w:val="00412EA2"/>
    <w:rsid w:val="00422E97"/>
    <w:rsid w:val="00424105"/>
    <w:rsid w:val="00426153"/>
    <w:rsid w:val="004324C6"/>
    <w:rsid w:val="00446735"/>
    <w:rsid w:val="00450B45"/>
    <w:rsid w:val="00461EA0"/>
    <w:rsid w:val="00467DCC"/>
    <w:rsid w:val="00467FB5"/>
    <w:rsid w:val="004731C8"/>
    <w:rsid w:val="00474007"/>
    <w:rsid w:val="00481174"/>
    <w:rsid w:val="00483A83"/>
    <w:rsid w:val="00484846"/>
    <w:rsid w:val="004A53D5"/>
    <w:rsid w:val="004B3018"/>
    <w:rsid w:val="004B47E2"/>
    <w:rsid w:val="004C3903"/>
    <w:rsid w:val="004D121A"/>
    <w:rsid w:val="004D3AEC"/>
    <w:rsid w:val="004D77F3"/>
    <w:rsid w:val="004E3E03"/>
    <w:rsid w:val="004F3919"/>
    <w:rsid w:val="00502258"/>
    <w:rsid w:val="0050255C"/>
    <w:rsid w:val="00507A11"/>
    <w:rsid w:val="00510FD4"/>
    <w:rsid w:val="0051389F"/>
    <w:rsid w:val="00520EAF"/>
    <w:rsid w:val="00530F53"/>
    <w:rsid w:val="00554323"/>
    <w:rsid w:val="00564BBC"/>
    <w:rsid w:val="00570DA6"/>
    <w:rsid w:val="00574454"/>
    <w:rsid w:val="0059155D"/>
    <w:rsid w:val="005A61E7"/>
    <w:rsid w:val="005A6C6A"/>
    <w:rsid w:val="005B5B36"/>
    <w:rsid w:val="005B7FCE"/>
    <w:rsid w:val="005C7AF9"/>
    <w:rsid w:val="005D1608"/>
    <w:rsid w:val="005E0691"/>
    <w:rsid w:val="005E1774"/>
    <w:rsid w:val="005F75D7"/>
    <w:rsid w:val="00605A02"/>
    <w:rsid w:val="006328B0"/>
    <w:rsid w:val="00636F98"/>
    <w:rsid w:val="00641004"/>
    <w:rsid w:val="00641917"/>
    <w:rsid w:val="00642763"/>
    <w:rsid w:val="00644052"/>
    <w:rsid w:val="00650731"/>
    <w:rsid w:val="0066383E"/>
    <w:rsid w:val="00671C6C"/>
    <w:rsid w:val="00672FC7"/>
    <w:rsid w:val="00684885"/>
    <w:rsid w:val="00686E67"/>
    <w:rsid w:val="00687F3F"/>
    <w:rsid w:val="00691C3D"/>
    <w:rsid w:val="0069262E"/>
    <w:rsid w:val="00696E29"/>
    <w:rsid w:val="006A3506"/>
    <w:rsid w:val="006A3C63"/>
    <w:rsid w:val="006A4481"/>
    <w:rsid w:val="006A577F"/>
    <w:rsid w:val="006A7A55"/>
    <w:rsid w:val="006B7997"/>
    <w:rsid w:val="006D3F37"/>
    <w:rsid w:val="006D6FC3"/>
    <w:rsid w:val="006E427F"/>
    <w:rsid w:val="006E4C82"/>
    <w:rsid w:val="006E794E"/>
    <w:rsid w:val="006F760F"/>
    <w:rsid w:val="007064A7"/>
    <w:rsid w:val="0071063D"/>
    <w:rsid w:val="00725408"/>
    <w:rsid w:val="0073539D"/>
    <w:rsid w:val="0074387D"/>
    <w:rsid w:val="00744884"/>
    <w:rsid w:val="00756E21"/>
    <w:rsid w:val="0076394C"/>
    <w:rsid w:val="00765348"/>
    <w:rsid w:val="00777F32"/>
    <w:rsid w:val="00782DC8"/>
    <w:rsid w:val="0078333F"/>
    <w:rsid w:val="007857DC"/>
    <w:rsid w:val="0078782B"/>
    <w:rsid w:val="007933D1"/>
    <w:rsid w:val="00794F36"/>
    <w:rsid w:val="00794F94"/>
    <w:rsid w:val="00795E25"/>
    <w:rsid w:val="007A05C5"/>
    <w:rsid w:val="007A6FB8"/>
    <w:rsid w:val="007B32C4"/>
    <w:rsid w:val="007C2F78"/>
    <w:rsid w:val="007C4848"/>
    <w:rsid w:val="007C57D0"/>
    <w:rsid w:val="007C633C"/>
    <w:rsid w:val="007C791B"/>
    <w:rsid w:val="007D7205"/>
    <w:rsid w:val="007E3C37"/>
    <w:rsid w:val="007F0DD8"/>
    <w:rsid w:val="007F4594"/>
    <w:rsid w:val="007F624D"/>
    <w:rsid w:val="00801FBF"/>
    <w:rsid w:val="008170F4"/>
    <w:rsid w:val="008223AE"/>
    <w:rsid w:val="00822637"/>
    <w:rsid w:val="00841BFD"/>
    <w:rsid w:val="008511C7"/>
    <w:rsid w:val="00851971"/>
    <w:rsid w:val="0085491C"/>
    <w:rsid w:val="008756ED"/>
    <w:rsid w:val="00876664"/>
    <w:rsid w:val="00884DE7"/>
    <w:rsid w:val="0089130F"/>
    <w:rsid w:val="008A688B"/>
    <w:rsid w:val="008B4495"/>
    <w:rsid w:val="008B60C5"/>
    <w:rsid w:val="008B7FCD"/>
    <w:rsid w:val="008C0F85"/>
    <w:rsid w:val="008C4FB5"/>
    <w:rsid w:val="008C5FBA"/>
    <w:rsid w:val="008C73F8"/>
    <w:rsid w:val="008D0450"/>
    <w:rsid w:val="008D2CF3"/>
    <w:rsid w:val="008D37F8"/>
    <w:rsid w:val="008F323E"/>
    <w:rsid w:val="0090126A"/>
    <w:rsid w:val="00910A1F"/>
    <w:rsid w:val="009122C5"/>
    <w:rsid w:val="0091387B"/>
    <w:rsid w:val="00914886"/>
    <w:rsid w:val="00921D1A"/>
    <w:rsid w:val="00926E7A"/>
    <w:rsid w:val="00927B35"/>
    <w:rsid w:val="00934AF2"/>
    <w:rsid w:val="009419AF"/>
    <w:rsid w:val="00942193"/>
    <w:rsid w:val="00946196"/>
    <w:rsid w:val="00950867"/>
    <w:rsid w:val="00971F46"/>
    <w:rsid w:val="009801E9"/>
    <w:rsid w:val="00986B54"/>
    <w:rsid w:val="00993F9A"/>
    <w:rsid w:val="00994B07"/>
    <w:rsid w:val="00994B5B"/>
    <w:rsid w:val="009A3721"/>
    <w:rsid w:val="009A5463"/>
    <w:rsid w:val="009B675E"/>
    <w:rsid w:val="009D2862"/>
    <w:rsid w:val="009D5296"/>
    <w:rsid w:val="009E06F6"/>
    <w:rsid w:val="009E295C"/>
    <w:rsid w:val="009E764A"/>
    <w:rsid w:val="009F1288"/>
    <w:rsid w:val="009F4933"/>
    <w:rsid w:val="009F6B22"/>
    <w:rsid w:val="009F75EE"/>
    <w:rsid w:val="00A14ACB"/>
    <w:rsid w:val="00A179D4"/>
    <w:rsid w:val="00A23318"/>
    <w:rsid w:val="00A27BFB"/>
    <w:rsid w:val="00A471FB"/>
    <w:rsid w:val="00A479C5"/>
    <w:rsid w:val="00A47F12"/>
    <w:rsid w:val="00A54599"/>
    <w:rsid w:val="00A613F2"/>
    <w:rsid w:val="00A72F89"/>
    <w:rsid w:val="00A85B18"/>
    <w:rsid w:val="00A87E84"/>
    <w:rsid w:val="00A92242"/>
    <w:rsid w:val="00AA0B5B"/>
    <w:rsid w:val="00AA636A"/>
    <w:rsid w:val="00AC0265"/>
    <w:rsid w:val="00AC1160"/>
    <w:rsid w:val="00AC424E"/>
    <w:rsid w:val="00AE6238"/>
    <w:rsid w:val="00AE74F2"/>
    <w:rsid w:val="00B00C50"/>
    <w:rsid w:val="00B031C5"/>
    <w:rsid w:val="00B11797"/>
    <w:rsid w:val="00B14C33"/>
    <w:rsid w:val="00B23EAF"/>
    <w:rsid w:val="00B27770"/>
    <w:rsid w:val="00B32155"/>
    <w:rsid w:val="00B3605F"/>
    <w:rsid w:val="00B40560"/>
    <w:rsid w:val="00B43C15"/>
    <w:rsid w:val="00B457DA"/>
    <w:rsid w:val="00B4607C"/>
    <w:rsid w:val="00B56A35"/>
    <w:rsid w:val="00B7252E"/>
    <w:rsid w:val="00B74A24"/>
    <w:rsid w:val="00B81003"/>
    <w:rsid w:val="00B94C43"/>
    <w:rsid w:val="00BA6682"/>
    <w:rsid w:val="00BB5791"/>
    <w:rsid w:val="00BB6431"/>
    <w:rsid w:val="00BC018A"/>
    <w:rsid w:val="00BC6B4B"/>
    <w:rsid w:val="00BD5F45"/>
    <w:rsid w:val="00BE1E77"/>
    <w:rsid w:val="00BE6D03"/>
    <w:rsid w:val="00BF71D8"/>
    <w:rsid w:val="00C11234"/>
    <w:rsid w:val="00C11BB0"/>
    <w:rsid w:val="00C14F20"/>
    <w:rsid w:val="00C16A7B"/>
    <w:rsid w:val="00C16EEA"/>
    <w:rsid w:val="00C223CA"/>
    <w:rsid w:val="00C30C1E"/>
    <w:rsid w:val="00C47A41"/>
    <w:rsid w:val="00C5723A"/>
    <w:rsid w:val="00C61B7D"/>
    <w:rsid w:val="00C61CB4"/>
    <w:rsid w:val="00C61CBD"/>
    <w:rsid w:val="00C62346"/>
    <w:rsid w:val="00C6254D"/>
    <w:rsid w:val="00C8152D"/>
    <w:rsid w:val="00C830A7"/>
    <w:rsid w:val="00C84B2C"/>
    <w:rsid w:val="00C8796D"/>
    <w:rsid w:val="00CB5105"/>
    <w:rsid w:val="00CC3659"/>
    <w:rsid w:val="00CC68F1"/>
    <w:rsid w:val="00CD04AD"/>
    <w:rsid w:val="00CD19DC"/>
    <w:rsid w:val="00CD29F5"/>
    <w:rsid w:val="00CE19DD"/>
    <w:rsid w:val="00CE3970"/>
    <w:rsid w:val="00D13D2B"/>
    <w:rsid w:val="00D33F23"/>
    <w:rsid w:val="00D34992"/>
    <w:rsid w:val="00D3777D"/>
    <w:rsid w:val="00D44FB6"/>
    <w:rsid w:val="00D45B88"/>
    <w:rsid w:val="00D50D02"/>
    <w:rsid w:val="00D567BE"/>
    <w:rsid w:val="00D70458"/>
    <w:rsid w:val="00D7419A"/>
    <w:rsid w:val="00D8020E"/>
    <w:rsid w:val="00D951A6"/>
    <w:rsid w:val="00DA689E"/>
    <w:rsid w:val="00DB03FD"/>
    <w:rsid w:val="00DB7066"/>
    <w:rsid w:val="00DC0492"/>
    <w:rsid w:val="00DC1B35"/>
    <w:rsid w:val="00DD4659"/>
    <w:rsid w:val="00DE355F"/>
    <w:rsid w:val="00DE6FF9"/>
    <w:rsid w:val="00DF4516"/>
    <w:rsid w:val="00DF55E8"/>
    <w:rsid w:val="00E16754"/>
    <w:rsid w:val="00E22053"/>
    <w:rsid w:val="00E25AFB"/>
    <w:rsid w:val="00E25C9E"/>
    <w:rsid w:val="00E27A15"/>
    <w:rsid w:val="00E33D2F"/>
    <w:rsid w:val="00E50FC0"/>
    <w:rsid w:val="00E5679C"/>
    <w:rsid w:val="00E746E5"/>
    <w:rsid w:val="00E75C0E"/>
    <w:rsid w:val="00E76CA3"/>
    <w:rsid w:val="00E816B1"/>
    <w:rsid w:val="00E84002"/>
    <w:rsid w:val="00E868D4"/>
    <w:rsid w:val="00E901EE"/>
    <w:rsid w:val="00E92E14"/>
    <w:rsid w:val="00E932E1"/>
    <w:rsid w:val="00EA5646"/>
    <w:rsid w:val="00EB30E9"/>
    <w:rsid w:val="00EB5B48"/>
    <w:rsid w:val="00EC47B8"/>
    <w:rsid w:val="00ED61B8"/>
    <w:rsid w:val="00ED62BC"/>
    <w:rsid w:val="00EE4B86"/>
    <w:rsid w:val="00EE7854"/>
    <w:rsid w:val="00EF5A9A"/>
    <w:rsid w:val="00F02A31"/>
    <w:rsid w:val="00F02E31"/>
    <w:rsid w:val="00F07E82"/>
    <w:rsid w:val="00F1193E"/>
    <w:rsid w:val="00F11A17"/>
    <w:rsid w:val="00F16774"/>
    <w:rsid w:val="00F175FF"/>
    <w:rsid w:val="00F2026C"/>
    <w:rsid w:val="00F316F1"/>
    <w:rsid w:val="00F33830"/>
    <w:rsid w:val="00F52D01"/>
    <w:rsid w:val="00F6401E"/>
    <w:rsid w:val="00F645BE"/>
    <w:rsid w:val="00F70171"/>
    <w:rsid w:val="00F7683A"/>
    <w:rsid w:val="00F802E1"/>
    <w:rsid w:val="00F851E2"/>
    <w:rsid w:val="00F96DDA"/>
    <w:rsid w:val="00FB6609"/>
    <w:rsid w:val="00FC2889"/>
    <w:rsid w:val="00FD0C61"/>
    <w:rsid w:val="00FD1323"/>
    <w:rsid w:val="00FD5B18"/>
    <w:rsid w:val="00FD7B96"/>
    <w:rsid w:val="00FE0286"/>
    <w:rsid w:val="00FF2665"/>
    <w:rsid w:val="00FF2E84"/>
    <w:rsid w:val="127A28BD"/>
    <w:rsid w:val="149D68CF"/>
    <w:rsid w:val="3A160918"/>
    <w:rsid w:val="3FEB70C9"/>
    <w:rsid w:val="4BAF34C1"/>
    <w:rsid w:val="541C3043"/>
    <w:rsid w:val="5CA0424F"/>
    <w:rsid w:val="610712C2"/>
    <w:rsid w:val="63A07E36"/>
    <w:rsid w:val="68B67866"/>
    <w:rsid w:val="6C6F1169"/>
    <w:rsid w:val="751A7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semiHidden/>
    <w:unhideWhenUsed/>
    <w:qFormat/>
    <w:uiPriority w:val="99"/>
    <w:rPr>
      <w:rFonts w:ascii="宋体"/>
      <w:sz w:val="18"/>
      <w:szCs w:val="18"/>
    </w:rPr>
  </w:style>
  <w:style w:type="paragraph" w:styleId="3">
    <w:name w:val="Date"/>
    <w:basedOn w:val="1"/>
    <w:next w:val="1"/>
    <w:link w:val="17"/>
    <w:semiHidden/>
    <w:unhideWhenUsed/>
    <w:qFormat/>
    <w:uiPriority w:val="99"/>
    <w:pPr>
      <w:ind w:left="100" w:leftChars="2500"/>
    </w:pPr>
  </w:style>
  <w:style w:type="paragraph" w:styleId="4">
    <w:name w:val="Balloon Text"/>
    <w:basedOn w:val="1"/>
    <w:link w:val="16"/>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color w:val="000000"/>
      <w:kern w:val="0"/>
      <w:sz w:val="24"/>
    </w:rPr>
  </w:style>
  <w:style w:type="character" w:styleId="10">
    <w:name w:val="page number"/>
    <w:basedOn w:val="9"/>
    <w:qFormat/>
    <w:uiPriority w:val="0"/>
  </w:style>
  <w:style w:type="character" w:styleId="11">
    <w:name w:val="Emphasis"/>
    <w:basedOn w:val="9"/>
    <w:qFormat/>
    <w:uiPriority w:val="20"/>
    <w:rPr>
      <w:i/>
      <w:iCs/>
    </w:rPr>
  </w:style>
  <w:style w:type="character" w:styleId="12">
    <w:name w:val="Hyperlink"/>
    <w:basedOn w:val="9"/>
    <w:unhideWhenUsed/>
    <w:qFormat/>
    <w:uiPriority w:val="99"/>
    <w:rPr>
      <w:color w:val="0000FF" w:themeColor="hyperlink"/>
      <w:u w:val="single"/>
    </w:rPr>
  </w:style>
  <w:style w:type="character" w:customStyle="1" w:styleId="13">
    <w:name w:val="页眉 Char"/>
    <w:basedOn w:val="9"/>
    <w:link w:val="6"/>
    <w:qFormat/>
    <w:uiPriority w:val="99"/>
    <w:rPr>
      <w:sz w:val="18"/>
      <w:szCs w:val="18"/>
    </w:rPr>
  </w:style>
  <w:style w:type="character" w:customStyle="1" w:styleId="14">
    <w:name w:val="页脚 Char"/>
    <w:basedOn w:val="9"/>
    <w:link w:val="5"/>
    <w:qFormat/>
    <w:uiPriority w:val="99"/>
    <w:rPr>
      <w:sz w:val="18"/>
      <w:szCs w:val="18"/>
    </w:rPr>
  </w:style>
  <w:style w:type="character" w:customStyle="1" w:styleId="15">
    <w:name w:val="文档结构图 Char"/>
    <w:basedOn w:val="9"/>
    <w:link w:val="2"/>
    <w:semiHidden/>
    <w:qFormat/>
    <w:uiPriority w:val="99"/>
    <w:rPr>
      <w:rFonts w:ascii="宋体" w:hAnsi="Times New Roman" w:eastAsia="宋体" w:cs="Times New Roman"/>
      <w:sz w:val="18"/>
      <w:szCs w:val="18"/>
    </w:rPr>
  </w:style>
  <w:style w:type="character" w:customStyle="1" w:styleId="16">
    <w:name w:val="批注框文本 Char"/>
    <w:basedOn w:val="9"/>
    <w:link w:val="4"/>
    <w:semiHidden/>
    <w:qFormat/>
    <w:uiPriority w:val="99"/>
    <w:rPr>
      <w:rFonts w:ascii="Times New Roman" w:hAnsi="Times New Roman" w:eastAsia="宋体" w:cs="Times New Roman"/>
      <w:sz w:val="18"/>
      <w:szCs w:val="18"/>
    </w:rPr>
  </w:style>
  <w:style w:type="character" w:customStyle="1" w:styleId="17">
    <w:name w:val="日期 Char"/>
    <w:basedOn w:val="9"/>
    <w:link w:val="3"/>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570</Words>
  <Characters>628</Characters>
  <Lines>8</Lines>
  <Paragraphs>2</Paragraphs>
  <TotalTime>11</TotalTime>
  <ScaleCrop>false</ScaleCrop>
  <LinksUpToDate>false</LinksUpToDate>
  <CharactersWithSpaces>703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2020-04-03T07:22:00Z</dcterms:created>
  <dc:creator>邓敏</dc:creator>
  <cp:lastModifiedBy>雁</cp:lastModifiedBy>
  <cp:lastPrinted>2023-06-14T07:51:00Z</cp:lastPrinted>
  <dcterms:modified xsi:type="dcterms:W3CDTF">2024-11-11T09:30:19Z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A153633F332540F79431CB650F9B5C40_12</vt:lpwstr>
  </property>
</Properties>
</file>