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高校优秀基层教学组织申报汇总表</w:t>
      </w:r>
    </w:p>
    <w:p>
      <w:pPr>
        <w:rPr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学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（盖章）  </w:t>
      </w:r>
      <w:r>
        <w:rPr>
          <w:rFonts w:hint="eastAsia" w:ascii="仿宋_GB2312" w:eastAsia="仿宋_GB2312"/>
          <w:b/>
          <w:sz w:val="32"/>
          <w:szCs w:val="32"/>
        </w:rPr>
        <w:t>联系人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邮箱</w:t>
      </w: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</w:t>
      </w:r>
    </w:p>
    <w:p>
      <w:pPr>
        <w:rPr>
          <w:u w:val="single"/>
        </w:rPr>
      </w:pPr>
    </w:p>
    <w:tbl>
      <w:tblPr>
        <w:tblStyle w:val="4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551"/>
        <w:gridCol w:w="1558"/>
        <w:gridCol w:w="851"/>
        <w:gridCol w:w="1134"/>
        <w:gridCol w:w="1738"/>
        <w:gridCol w:w="1985"/>
        <w:gridCol w:w="240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基层教学组织名称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创建</w:t>
            </w: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所属学科领域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职称/职务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是否为省级虚拟教研室培育点（含成员单位）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eastAsia="华文楷体"/>
          <w:sz w:val="24"/>
          <w:u w:val="single"/>
        </w:rPr>
      </w:pPr>
    </w:p>
    <w:p>
      <w:pPr>
        <w:spacing w:line="300" w:lineRule="exact"/>
        <w:rPr>
          <w:rFonts w:ascii="黑体" w:hAnsi="黑体" w:eastAsia="华文楷体"/>
          <w:sz w:val="28"/>
          <w:szCs w:val="28"/>
        </w:rPr>
      </w:pPr>
      <w:r>
        <w:rPr>
          <w:rFonts w:hint="eastAsia" w:ascii="仿宋_GB2312" w:eastAsia="华文楷体"/>
          <w:sz w:val="28"/>
          <w:szCs w:val="28"/>
        </w:rPr>
        <w:t>注：（1）</w:t>
      </w:r>
      <w:r>
        <w:rPr>
          <w:rFonts w:hint="eastAsia" w:ascii="黑体" w:hAnsi="黑体" w:eastAsia="华文楷体"/>
          <w:sz w:val="28"/>
          <w:szCs w:val="28"/>
        </w:rPr>
        <w:t>类型分为三种：</w:t>
      </w:r>
      <w:r>
        <w:rPr>
          <w:rFonts w:ascii="黑体" w:hAnsi="黑体" w:eastAsia="华文楷体"/>
          <w:sz w:val="28"/>
          <w:szCs w:val="28"/>
        </w:rPr>
        <w:t>课程（群）</w:t>
      </w:r>
      <w:r>
        <w:rPr>
          <w:rFonts w:hint="eastAsia" w:ascii="黑体" w:hAnsi="黑体" w:eastAsia="华文楷体"/>
          <w:sz w:val="28"/>
          <w:szCs w:val="28"/>
        </w:rPr>
        <w:t>、</w:t>
      </w:r>
      <w:r>
        <w:rPr>
          <w:rFonts w:ascii="黑体" w:hAnsi="黑体" w:eastAsia="华文楷体"/>
          <w:sz w:val="28"/>
          <w:szCs w:val="28"/>
        </w:rPr>
        <w:t>专业建设</w:t>
      </w:r>
      <w:r>
        <w:rPr>
          <w:rFonts w:hint="eastAsia" w:ascii="黑体" w:hAnsi="黑体" w:eastAsia="华文楷体"/>
          <w:sz w:val="28"/>
          <w:szCs w:val="28"/>
        </w:rPr>
        <w:t>、教学研究</w:t>
      </w:r>
      <w:r>
        <w:rPr>
          <w:rFonts w:ascii="黑体" w:hAnsi="黑体" w:eastAsia="华文楷体"/>
          <w:sz w:val="28"/>
          <w:szCs w:val="28"/>
        </w:rPr>
        <w:t>改革</w:t>
      </w:r>
      <w:r>
        <w:rPr>
          <w:rFonts w:hint="eastAsia" w:ascii="黑体" w:hAnsi="黑体" w:eastAsia="华文楷体"/>
          <w:sz w:val="28"/>
          <w:szCs w:val="28"/>
        </w:rPr>
        <w:t>专题；</w:t>
      </w:r>
    </w:p>
    <w:p>
      <w:pPr>
        <w:spacing w:line="300" w:lineRule="exact"/>
        <w:ind w:firstLine="560" w:firstLineChars="200"/>
        <w:rPr>
          <w:rFonts w:ascii="黑体" w:hAnsi="黑体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（2）所属学科领域与申报表一致，若不属于任何学科领域，填写“其他”；</w:t>
      </w:r>
    </w:p>
    <w:p>
      <w:pPr>
        <w:spacing w:line="300" w:lineRule="exact"/>
        <w:ind w:firstLine="560" w:firstLineChars="200"/>
        <w:rPr>
          <w:rFonts w:ascii="仿宋_GB2312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（3）</w:t>
      </w:r>
      <w:r>
        <w:rPr>
          <w:rFonts w:hint="eastAsia" w:ascii="黑体" w:hAnsi="黑体" w:eastAsia="华文楷体" w:cs="宋体"/>
          <w:color w:val="000000"/>
          <w:kern w:val="0"/>
          <w:sz w:val="28"/>
          <w:szCs w:val="28"/>
        </w:rPr>
        <w:t>若为省级虚拟教研室培育点，填写“是”，若为省级虚拟教研室培育点成员单位，填写“是，成员单位”。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YWRmNGQxMzMwZTZiNzZhN2Q1MzI1YzI3MDgifQ=="/>
  </w:docVars>
  <w:rsids>
    <w:rsidRoot w:val="0047509E"/>
    <w:rsid w:val="00001982"/>
    <w:rsid w:val="000112BC"/>
    <w:rsid w:val="000222D7"/>
    <w:rsid w:val="000924C3"/>
    <w:rsid w:val="000B1101"/>
    <w:rsid w:val="000B5F30"/>
    <w:rsid w:val="000B7421"/>
    <w:rsid w:val="000B753C"/>
    <w:rsid w:val="000C717E"/>
    <w:rsid w:val="000D3BFF"/>
    <w:rsid w:val="0012493D"/>
    <w:rsid w:val="001444B1"/>
    <w:rsid w:val="00183024"/>
    <w:rsid w:val="001A5EAB"/>
    <w:rsid w:val="001A65C3"/>
    <w:rsid w:val="001B6E23"/>
    <w:rsid w:val="002127BD"/>
    <w:rsid w:val="00225801"/>
    <w:rsid w:val="00254C6D"/>
    <w:rsid w:val="00286479"/>
    <w:rsid w:val="002A27AE"/>
    <w:rsid w:val="00347F35"/>
    <w:rsid w:val="00390EA9"/>
    <w:rsid w:val="003E3FF6"/>
    <w:rsid w:val="004669C0"/>
    <w:rsid w:val="0047509E"/>
    <w:rsid w:val="004B390C"/>
    <w:rsid w:val="004D6618"/>
    <w:rsid w:val="00505F35"/>
    <w:rsid w:val="00515105"/>
    <w:rsid w:val="00520E99"/>
    <w:rsid w:val="0053033B"/>
    <w:rsid w:val="00566B1A"/>
    <w:rsid w:val="005B16CC"/>
    <w:rsid w:val="005B2595"/>
    <w:rsid w:val="00602DA6"/>
    <w:rsid w:val="00704BF8"/>
    <w:rsid w:val="00756C52"/>
    <w:rsid w:val="00757F66"/>
    <w:rsid w:val="007E55A3"/>
    <w:rsid w:val="007F4C71"/>
    <w:rsid w:val="00820190"/>
    <w:rsid w:val="00826EB2"/>
    <w:rsid w:val="008676D7"/>
    <w:rsid w:val="008948B6"/>
    <w:rsid w:val="00912962"/>
    <w:rsid w:val="00956BD3"/>
    <w:rsid w:val="00982AED"/>
    <w:rsid w:val="009B70B2"/>
    <w:rsid w:val="009E108F"/>
    <w:rsid w:val="00A071AA"/>
    <w:rsid w:val="00A74BBC"/>
    <w:rsid w:val="00AA6175"/>
    <w:rsid w:val="00B325B6"/>
    <w:rsid w:val="00B868A4"/>
    <w:rsid w:val="00BB7064"/>
    <w:rsid w:val="00C03CF2"/>
    <w:rsid w:val="00C41974"/>
    <w:rsid w:val="00CC285A"/>
    <w:rsid w:val="00D250A8"/>
    <w:rsid w:val="00DE64AE"/>
    <w:rsid w:val="00E41551"/>
    <w:rsid w:val="00E85AFD"/>
    <w:rsid w:val="00E9575B"/>
    <w:rsid w:val="00F85FC8"/>
    <w:rsid w:val="00FA222A"/>
    <w:rsid w:val="00FA72ED"/>
    <w:rsid w:val="00FC5129"/>
    <w:rsid w:val="00FC6BF3"/>
    <w:rsid w:val="00FE7A28"/>
    <w:rsid w:val="693D50F5"/>
    <w:rsid w:val="7C5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2</Lines>
  <Paragraphs>1</Paragraphs>
  <TotalTime>65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2022-06-22T01:44:00Z</dcterms:created>
  <dc:creator>法律事务办负责人</dc:creator>
  <cp:lastModifiedBy>陈建欣</cp:lastModifiedBy>
  <dcterms:modified xsi:type="dcterms:W3CDTF">2023-06-07T08:59:01Z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99C52D3266794A50BA45FF9E5DCF5814_12</vt:lpwstr>
  </property>
</Properties>
</file>